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D48A6" w14:textId="13032E4A" w:rsidR="00AF73F0" w:rsidRPr="00DB3EA1" w:rsidRDefault="00AF73F0" w:rsidP="00AF73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BB0072">
        <w:rPr>
          <w:rFonts w:ascii="Arial" w:hAnsi="Arial"/>
          <w:sz w:val="24"/>
          <w:szCs w:val="24"/>
        </w:rPr>
        <w:t xml:space="preserve"> </w:t>
      </w:r>
      <w:r>
        <w:rPr>
          <w:rFonts w:ascii="Arial" w:hAnsi="Arial"/>
          <w:b/>
          <w:sz w:val="24"/>
          <w:szCs w:val="24"/>
        </w:rPr>
        <w:t>R1-221</w:t>
      </w:r>
      <w:r w:rsidR="00BB0072">
        <w:rPr>
          <w:rFonts w:ascii="Arial" w:hAnsi="Arial"/>
          <w:b/>
          <w:sz w:val="24"/>
          <w:szCs w:val="24"/>
        </w:rPr>
        <w:t>2062</w:t>
      </w:r>
    </w:p>
    <w:p w14:paraId="618D5AAC" w14:textId="0F439A32" w:rsidR="00E53CE1" w:rsidRPr="00622CC1" w:rsidRDefault="00AF73F0" w:rsidP="00AF73F0">
      <w:pPr>
        <w:pStyle w:val="Header"/>
        <w:spacing w:after="240"/>
        <w:rPr>
          <w:noProof w:val="0"/>
          <w:sz w:val="24"/>
          <w:szCs w:val="24"/>
          <w:lang w:val="en-US"/>
        </w:rPr>
      </w:pPr>
      <w:r>
        <w:rPr>
          <w:rFonts w:cs="Arial"/>
          <w:bCs/>
          <w:sz w:val="24"/>
          <w:szCs w:val="24"/>
          <w:lang w:val="en-US" w:eastAsia="ja-JP"/>
        </w:rPr>
        <w:t>Toulouse, France,</w:t>
      </w:r>
      <w:r w:rsidRPr="00AC5C30">
        <w:rPr>
          <w:rFonts w:cs="Arial"/>
          <w:bCs/>
          <w:sz w:val="24"/>
          <w:szCs w:val="24"/>
          <w:lang w:val="en-US"/>
        </w:rPr>
        <w:t xml:space="preserve"> </w:t>
      </w:r>
      <w:bookmarkEnd w:id="0"/>
      <w:r>
        <w:rPr>
          <w:rFonts w:cs="Arial"/>
          <w:bCs/>
          <w:sz w:val="24"/>
          <w:szCs w:val="24"/>
          <w:lang w:eastAsia="ja-JP"/>
        </w:rPr>
        <w:t>November 14</w:t>
      </w:r>
      <w:r w:rsidRPr="00531A99">
        <w:rPr>
          <w:rFonts w:cs="Arial"/>
          <w:bCs/>
          <w:sz w:val="24"/>
          <w:szCs w:val="24"/>
          <w:vertAlign w:val="superscript"/>
          <w:lang w:eastAsia="ja-JP"/>
        </w:rPr>
        <w:t>th</w:t>
      </w:r>
      <w:r w:rsidRPr="00AC5C30">
        <w:rPr>
          <w:rFonts w:cs="Arial"/>
          <w:bCs/>
          <w:sz w:val="24"/>
          <w:szCs w:val="24"/>
          <w:lang w:eastAsia="ja-JP"/>
        </w:rPr>
        <w:t xml:space="preserve"> – </w:t>
      </w:r>
      <w:r>
        <w:rPr>
          <w:rFonts w:cs="Arial"/>
          <w:bCs/>
          <w:sz w:val="24"/>
          <w:szCs w:val="24"/>
          <w:lang w:eastAsia="ja-JP"/>
        </w:rPr>
        <w:t>18</w:t>
      </w:r>
      <w:r w:rsidRPr="00AC5C30">
        <w:rPr>
          <w:rFonts w:cs="Arial"/>
          <w:bCs/>
          <w:sz w:val="24"/>
          <w:szCs w:val="24"/>
          <w:vertAlign w:val="superscript"/>
          <w:lang w:eastAsia="ja-JP"/>
        </w:rPr>
        <w:t>th</w:t>
      </w:r>
      <w:r w:rsidR="00F76509" w:rsidRPr="00622CC1">
        <w:rPr>
          <w:rFonts w:cs="Arial"/>
          <w:bCs/>
          <w:noProof w:val="0"/>
          <w:sz w:val="24"/>
          <w:szCs w:val="24"/>
          <w:lang w:val="en-US"/>
        </w:rPr>
        <w:t xml:space="preserve">, </w:t>
      </w:r>
      <w:r w:rsidR="00E53CE1" w:rsidRPr="00622CC1">
        <w:rPr>
          <w:rFonts w:cs="Arial"/>
          <w:bCs/>
          <w:noProof w:val="0"/>
          <w:sz w:val="24"/>
          <w:szCs w:val="24"/>
          <w:lang w:val="en-US"/>
        </w:rPr>
        <w:t>2022</w:t>
      </w:r>
    </w:p>
    <w:p w14:paraId="470E37BB" w14:textId="7C49D844" w:rsidR="002C4585" w:rsidRPr="00622CC1"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622CC1">
        <w:rPr>
          <w:rFonts w:ascii="Arial" w:hAnsi="Arial"/>
          <w:b/>
          <w:sz w:val="24"/>
          <w:szCs w:val="24"/>
        </w:rPr>
        <w:t>Agenda item:</w:t>
      </w:r>
      <w:r w:rsidRPr="00622CC1">
        <w:rPr>
          <w:rFonts w:ascii="Arial" w:hAnsi="Arial"/>
          <w:sz w:val="24"/>
          <w:szCs w:val="24"/>
        </w:rPr>
        <w:tab/>
      </w:r>
      <w:bookmarkStart w:id="1" w:name="Source"/>
      <w:bookmarkEnd w:id="1"/>
      <w:r w:rsidRPr="00622CC1">
        <w:rPr>
          <w:rFonts w:ascii="Arial" w:hAnsi="Arial"/>
          <w:sz w:val="24"/>
          <w:szCs w:val="24"/>
        </w:rPr>
        <w:tab/>
      </w:r>
      <w:r w:rsidR="005D67CB" w:rsidRPr="00622CC1">
        <w:rPr>
          <w:rFonts w:ascii="Arial" w:eastAsia="Malgun Gothic" w:hAnsi="Arial"/>
          <w:sz w:val="24"/>
          <w:szCs w:val="24"/>
          <w:lang w:eastAsia="ko-KR"/>
        </w:rPr>
        <w:t>9</w:t>
      </w:r>
      <w:r w:rsidRPr="00622CC1">
        <w:rPr>
          <w:rFonts w:ascii="Arial" w:eastAsia="Malgun Gothic" w:hAnsi="Arial"/>
          <w:sz w:val="24"/>
          <w:szCs w:val="24"/>
          <w:lang w:eastAsia="ko-KR"/>
        </w:rPr>
        <w:t>.</w:t>
      </w:r>
      <w:r w:rsidR="00C50356" w:rsidRPr="00622CC1">
        <w:rPr>
          <w:rFonts w:ascii="Arial" w:eastAsia="Malgun Gothic" w:hAnsi="Arial"/>
          <w:sz w:val="24"/>
          <w:szCs w:val="24"/>
          <w:lang w:eastAsia="ko-KR"/>
        </w:rPr>
        <w:t>1</w:t>
      </w:r>
      <w:r w:rsidR="00AF7B91">
        <w:rPr>
          <w:rFonts w:ascii="Arial" w:eastAsia="Malgun Gothic" w:hAnsi="Arial"/>
          <w:sz w:val="24"/>
          <w:szCs w:val="24"/>
          <w:lang w:eastAsia="ko-KR"/>
        </w:rPr>
        <w:t>0</w:t>
      </w:r>
      <w:r w:rsidRPr="00622CC1">
        <w:rPr>
          <w:rFonts w:ascii="Arial" w:eastAsia="Malgun Gothic" w:hAnsi="Arial"/>
          <w:sz w:val="24"/>
          <w:szCs w:val="24"/>
          <w:lang w:eastAsia="ko-KR"/>
        </w:rPr>
        <w:t>.</w:t>
      </w:r>
      <w:r w:rsidR="006537E1" w:rsidRPr="00622CC1">
        <w:rPr>
          <w:rFonts w:ascii="Arial" w:eastAsia="Malgun Gothic" w:hAnsi="Arial" w:cs="Arial"/>
          <w:sz w:val="24"/>
          <w:lang w:eastAsia="ko-KR"/>
        </w:rPr>
        <w:t>1</w:t>
      </w:r>
    </w:p>
    <w:p w14:paraId="077CD768" w14:textId="58683FCA" w:rsidR="002C4585" w:rsidRPr="00622CC1"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622CC1">
        <w:rPr>
          <w:rFonts w:ascii="Arial" w:eastAsia="MS Mincho" w:hAnsi="Arial" w:cs="Arial"/>
          <w:b/>
          <w:sz w:val="24"/>
          <w:lang w:eastAsia="zh-CN"/>
        </w:rPr>
        <w:t>Source:</w:t>
      </w:r>
      <w:r w:rsidRPr="00622CC1">
        <w:rPr>
          <w:rFonts w:ascii="Arial" w:eastAsia="MS Mincho" w:hAnsi="Arial" w:cs="Arial"/>
          <w:b/>
          <w:sz w:val="24"/>
          <w:lang w:eastAsia="zh-CN"/>
        </w:rPr>
        <w:tab/>
      </w:r>
      <w:r w:rsidRPr="00622CC1">
        <w:rPr>
          <w:rFonts w:ascii="Arial" w:eastAsia="MS Mincho" w:hAnsi="Arial" w:cs="Arial"/>
          <w:b/>
          <w:sz w:val="24"/>
          <w:lang w:eastAsia="zh-CN"/>
        </w:rPr>
        <w:tab/>
      </w:r>
      <w:r w:rsidR="00B4145A" w:rsidRPr="00622CC1">
        <w:rPr>
          <w:rFonts w:ascii="Arial" w:eastAsia="MS Mincho" w:hAnsi="Arial" w:cs="Arial"/>
          <w:b/>
          <w:sz w:val="24"/>
          <w:lang w:eastAsia="zh-CN"/>
        </w:rPr>
        <w:tab/>
      </w:r>
      <w:r w:rsidRPr="00622CC1">
        <w:rPr>
          <w:rFonts w:ascii="Arial" w:eastAsia="MS Mincho" w:hAnsi="Arial" w:cs="Arial"/>
          <w:sz w:val="24"/>
          <w:lang w:eastAsia="zh-CN"/>
        </w:rPr>
        <w:t>Samsung</w:t>
      </w:r>
    </w:p>
    <w:p w14:paraId="5B60556B" w14:textId="3F9F5B21" w:rsidR="00B14057" w:rsidRPr="00622CC1"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622CC1">
        <w:rPr>
          <w:rFonts w:ascii="Arial" w:eastAsia="MS Mincho" w:hAnsi="Arial" w:cs="Arial"/>
          <w:b/>
          <w:sz w:val="24"/>
          <w:lang w:eastAsia="zh-CN"/>
        </w:rPr>
        <w:t>Title:</w:t>
      </w:r>
      <w:r w:rsidRPr="00622CC1">
        <w:rPr>
          <w:rFonts w:ascii="Arial" w:eastAsia="MS Mincho" w:hAnsi="Arial" w:cs="Arial"/>
          <w:b/>
          <w:sz w:val="24"/>
          <w:lang w:eastAsia="zh-CN"/>
        </w:rPr>
        <w:tab/>
      </w:r>
      <w:r w:rsidR="00B4145A" w:rsidRPr="00622CC1">
        <w:rPr>
          <w:rFonts w:ascii="Arial" w:eastAsia="MS Mincho" w:hAnsi="Arial" w:cs="Arial"/>
          <w:b/>
          <w:sz w:val="24"/>
          <w:lang w:eastAsia="zh-CN"/>
        </w:rPr>
        <w:tab/>
      </w:r>
      <w:r w:rsidR="004861D6" w:rsidRPr="00622CC1">
        <w:rPr>
          <w:rFonts w:ascii="Arial" w:eastAsia="MS Mincho" w:hAnsi="Arial" w:cs="Arial"/>
          <w:b/>
          <w:sz w:val="24"/>
          <w:lang w:eastAsia="zh-CN"/>
        </w:rPr>
        <w:tab/>
      </w:r>
      <w:r w:rsidR="005D67CB" w:rsidRPr="00622CC1">
        <w:rPr>
          <w:rFonts w:ascii="Arial" w:eastAsia="Malgun Gothic" w:hAnsi="Arial" w:cs="Arial"/>
          <w:sz w:val="24"/>
          <w:lang w:eastAsia="ko-KR"/>
        </w:rPr>
        <w:t xml:space="preserve">Considerations on </w:t>
      </w:r>
      <w:r w:rsidR="006537E1" w:rsidRPr="00622CC1">
        <w:rPr>
          <w:rFonts w:ascii="Arial" w:eastAsia="Malgun Gothic" w:hAnsi="Arial" w:cs="Arial"/>
          <w:sz w:val="24"/>
          <w:lang w:eastAsia="ko-KR"/>
        </w:rPr>
        <w:t>Power Savings</w:t>
      </w:r>
      <w:r w:rsidR="00F36053">
        <w:rPr>
          <w:rFonts w:ascii="Arial" w:eastAsia="Malgun Gothic" w:hAnsi="Arial" w:cs="Arial"/>
          <w:sz w:val="24"/>
          <w:lang w:eastAsia="ko-KR"/>
        </w:rPr>
        <w:t xml:space="preserve"> for XR</w:t>
      </w:r>
    </w:p>
    <w:p w14:paraId="53AA7741" w14:textId="2F1F3300" w:rsidR="00955133" w:rsidRPr="00622CC1"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622CC1">
        <w:rPr>
          <w:rFonts w:ascii="Arial" w:eastAsia="MS Mincho" w:hAnsi="Arial" w:cs="Arial"/>
          <w:b/>
          <w:sz w:val="24"/>
          <w:lang w:eastAsia="zh-CN"/>
        </w:rPr>
        <w:t>Document for:</w:t>
      </w:r>
      <w:r w:rsidR="00F07F6D" w:rsidRPr="00622CC1">
        <w:rPr>
          <w:rFonts w:ascii="Arial" w:eastAsia="Malgun Gothic" w:hAnsi="Arial" w:cs="Arial"/>
          <w:b/>
          <w:sz w:val="24"/>
          <w:lang w:eastAsia="ko-KR"/>
        </w:rPr>
        <w:tab/>
      </w:r>
      <w:r w:rsidR="00F07F6D" w:rsidRPr="00622CC1">
        <w:rPr>
          <w:rFonts w:ascii="Arial" w:eastAsia="Malgun Gothic" w:hAnsi="Arial" w:cs="Arial"/>
          <w:b/>
          <w:sz w:val="24"/>
          <w:lang w:eastAsia="ko-KR"/>
        </w:rPr>
        <w:tab/>
      </w:r>
      <w:r w:rsidR="00075951" w:rsidRPr="00622CC1">
        <w:rPr>
          <w:rFonts w:ascii="Arial" w:eastAsia="MS Mincho" w:hAnsi="Arial" w:cs="Arial"/>
          <w:sz w:val="24"/>
          <w:lang w:eastAsia="zh-CN"/>
        </w:rPr>
        <w:t>Discussion and decision</w:t>
      </w:r>
    </w:p>
    <w:p w14:paraId="5AF45526" w14:textId="77777777" w:rsidR="00955133" w:rsidRPr="00622CC1"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2BE404A3" w14:textId="77777777" w:rsidR="004A4AFD" w:rsidRPr="00622CC1" w:rsidRDefault="004A4AFD" w:rsidP="004A4AFD">
      <w:pPr>
        <w:pStyle w:val="Heading1"/>
        <w:spacing w:before="0" w:after="60"/>
        <w:ind w:left="432" w:hanging="403"/>
        <w:jc w:val="both"/>
        <w:rPr>
          <w:rFonts w:cs="Arial"/>
          <w:sz w:val="32"/>
          <w:szCs w:val="18"/>
          <w:lang w:val="en-US" w:eastAsia="ko-KR"/>
        </w:rPr>
      </w:pPr>
      <w:r w:rsidRPr="00622CC1">
        <w:rPr>
          <w:rFonts w:cs="Arial"/>
          <w:sz w:val="32"/>
          <w:szCs w:val="18"/>
          <w:lang w:val="en-US" w:eastAsia="ko-KR"/>
        </w:rPr>
        <w:t>Introduction</w:t>
      </w:r>
    </w:p>
    <w:p w14:paraId="6592B92E" w14:textId="22B07C71" w:rsidR="004A4AFD" w:rsidRDefault="004A4AFD" w:rsidP="004A4AFD">
      <w:pPr>
        <w:spacing w:after="0"/>
        <w:jc w:val="both"/>
        <w:rPr>
          <w:lang w:eastAsia="ko-KR"/>
        </w:rPr>
      </w:pPr>
      <w:r w:rsidRPr="00622CC1">
        <w:rPr>
          <w:lang w:eastAsia="ko-KR"/>
        </w:rPr>
        <w:t xml:space="preserve">This contribution considers </w:t>
      </w:r>
      <w:r w:rsidR="00481CC2">
        <w:rPr>
          <w:lang w:eastAsia="ko-KR"/>
        </w:rPr>
        <w:t xml:space="preserve">aspects on </w:t>
      </w:r>
      <w:r w:rsidRPr="00622CC1">
        <w:rPr>
          <w:lang w:eastAsia="ko-KR"/>
        </w:rPr>
        <w:t>UE power savings for XR</w:t>
      </w:r>
      <w:r w:rsidR="00A04AA2">
        <w:rPr>
          <w:lang w:eastAsia="ko-KR"/>
        </w:rPr>
        <w:t xml:space="preserve"> [1]</w:t>
      </w:r>
      <w:r w:rsidRPr="00622CC1">
        <w:rPr>
          <w:lang w:eastAsia="ko-KR"/>
        </w:rPr>
        <w:t xml:space="preserve">. </w:t>
      </w:r>
    </w:p>
    <w:p w14:paraId="2C9A6606" w14:textId="77777777" w:rsidR="00481CC2" w:rsidRDefault="00481CC2" w:rsidP="004A4AFD">
      <w:pPr>
        <w:spacing w:after="0"/>
        <w:jc w:val="both"/>
        <w:rPr>
          <w:lang w:eastAsia="ko-KR"/>
        </w:rPr>
      </w:pPr>
    </w:p>
    <w:p w14:paraId="7AB46999" w14:textId="77777777" w:rsidR="004A4AFD" w:rsidRPr="00622CC1" w:rsidRDefault="004A4AFD" w:rsidP="004A4AFD">
      <w:pPr>
        <w:pStyle w:val="Heading1"/>
        <w:pBdr>
          <w:top w:val="single" w:sz="12" w:space="2" w:color="auto"/>
        </w:pBdr>
        <w:spacing w:before="0" w:after="60"/>
        <w:ind w:left="432" w:hanging="432"/>
        <w:jc w:val="both"/>
        <w:rPr>
          <w:rFonts w:eastAsia="SimSun" w:cs="Arial"/>
          <w:sz w:val="32"/>
          <w:szCs w:val="18"/>
          <w:lang w:val="en-US" w:eastAsia="zh-CN"/>
        </w:rPr>
      </w:pPr>
      <w:r w:rsidRPr="00622CC1">
        <w:rPr>
          <w:rFonts w:eastAsia="SimSun" w:cs="Arial"/>
          <w:sz w:val="32"/>
          <w:szCs w:val="18"/>
          <w:lang w:val="en-US" w:eastAsia="zh-CN"/>
        </w:rPr>
        <w:t>Discussion</w:t>
      </w:r>
    </w:p>
    <w:p w14:paraId="528F1E66" w14:textId="3B25D316" w:rsidR="00481CC2" w:rsidRDefault="00744F05" w:rsidP="00087E3C">
      <w:pPr>
        <w:spacing w:after="0" w:line="240" w:lineRule="auto"/>
        <w:jc w:val="both"/>
        <w:rPr>
          <w:rFonts w:eastAsiaTheme="minorEastAsia"/>
          <w:lang w:eastAsia="zh-CN"/>
        </w:rPr>
      </w:pPr>
      <w:r>
        <w:rPr>
          <w:rFonts w:eastAsiaTheme="minorEastAsia"/>
          <w:lang w:eastAsia="zh-CN"/>
        </w:rPr>
        <w:t xml:space="preserve">UE power savings </w:t>
      </w:r>
      <w:r w:rsidR="009F5D3C">
        <w:rPr>
          <w:rFonts w:eastAsiaTheme="minorEastAsia"/>
          <w:lang w:eastAsia="zh-CN"/>
        </w:rPr>
        <w:t>techniques</w:t>
      </w:r>
      <w:r w:rsidR="00481CC2">
        <w:rPr>
          <w:rFonts w:eastAsiaTheme="minorEastAsia"/>
          <w:lang w:eastAsia="zh-CN"/>
        </w:rPr>
        <w:t xml:space="preserve"> for XR were discussed in RAN1#110bis-e leading to a number of agreements/conclusions and </w:t>
      </w:r>
      <w:r>
        <w:rPr>
          <w:rFonts w:eastAsiaTheme="minorEastAsia"/>
          <w:lang w:eastAsia="zh-CN"/>
        </w:rPr>
        <w:t>proposals</w:t>
      </w:r>
      <w:r w:rsidR="00481CC2">
        <w:rPr>
          <w:rFonts w:eastAsiaTheme="minorEastAsia"/>
          <w:lang w:eastAsia="zh-CN"/>
        </w:rPr>
        <w:t xml:space="preserve"> by the moderator for discussions in RAN1#111 [1, 2]. </w:t>
      </w:r>
    </w:p>
    <w:p w14:paraId="679B1C60" w14:textId="351FD6B9" w:rsidR="00481CC2" w:rsidRDefault="00481CC2" w:rsidP="00087E3C">
      <w:pPr>
        <w:spacing w:after="0" w:line="240" w:lineRule="auto"/>
        <w:jc w:val="both"/>
        <w:rPr>
          <w:rFonts w:eastAsiaTheme="minorEastAsia"/>
          <w:lang w:eastAsia="zh-CN"/>
        </w:rPr>
      </w:pPr>
    </w:p>
    <w:p w14:paraId="217D47FB" w14:textId="4114AFEC" w:rsidR="009F5D3C" w:rsidRDefault="00AB5AAA" w:rsidP="00087E3C">
      <w:pPr>
        <w:spacing w:after="0" w:line="240" w:lineRule="auto"/>
        <w:jc w:val="both"/>
        <w:rPr>
          <w:rFonts w:eastAsiaTheme="minorEastAsia"/>
          <w:lang w:eastAsia="zh-CN"/>
        </w:rPr>
      </w:pPr>
      <w:r>
        <w:rPr>
          <w:rFonts w:eastAsiaTheme="minorEastAsia"/>
          <w:lang w:eastAsia="zh-CN"/>
        </w:rPr>
        <w:t>F</w:t>
      </w:r>
      <w:r w:rsidR="009F5D3C">
        <w:rPr>
          <w:rFonts w:eastAsiaTheme="minorEastAsia"/>
          <w:lang w:eastAsia="zh-CN"/>
        </w:rPr>
        <w:t xml:space="preserve">irst </w:t>
      </w:r>
      <w:r w:rsidR="0063377B">
        <w:rPr>
          <w:rFonts w:eastAsiaTheme="minorEastAsia"/>
          <w:lang w:eastAsia="zh-CN"/>
        </w:rPr>
        <w:t xml:space="preserve">and second </w:t>
      </w:r>
      <w:r w:rsidR="009F5D3C">
        <w:rPr>
          <w:rFonts w:eastAsiaTheme="minorEastAsia"/>
          <w:lang w:eastAsia="zh-CN"/>
        </w:rPr>
        <w:t>proposal</w:t>
      </w:r>
      <w:r w:rsidR="0063377B">
        <w:rPr>
          <w:rFonts w:eastAsiaTheme="minorEastAsia"/>
          <w:lang w:eastAsia="zh-CN"/>
        </w:rPr>
        <w:t>s</w:t>
      </w:r>
      <w:r w:rsidR="009F5D3C">
        <w:rPr>
          <w:rFonts w:eastAsiaTheme="minorEastAsia"/>
          <w:lang w:eastAsia="zh-CN"/>
        </w:rPr>
        <w:t xml:space="preserve"> </w:t>
      </w:r>
      <w:r>
        <w:rPr>
          <w:rFonts w:eastAsiaTheme="minorEastAsia"/>
          <w:lang w:eastAsia="zh-CN"/>
        </w:rPr>
        <w:t>we</w:t>
      </w:r>
      <w:r w:rsidR="0063377B">
        <w:rPr>
          <w:rFonts w:eastAsiaTheme="minorEastAsia"/>
          <w:lang w:eastAsia="zh-CN"/>
        </w:rPr>
        <w:t>re</w:t>
      </w:r>
      <w:r w:rsidR="009F5D3C">
        <w:rPr>
          <w:rFonts w:eastAsiaTheme="minorEastAsia"/>
          <w:lang w:eastAsia="zh-CN"/>
        </w:rPr>
        <w:t xml:space="preserve"> the following [2].</w:t>
      </w:r>
    </w:p>
    <w:p w14:paraId="051A0E4F" w14:textId="53A3A651" w:rsidR="009F5D3C" w:rsidRDefault="009F5D3C" w:rsidP="00087E3C">
      <w:pPr>
        <w:spacing w:after="0" w:line="240" w:lineRule="auto"/>
        <w:jc w:val="both"/>
        <w:rPr>
          <w:rFonts w:eastAsiaTheme="minorEastAsia"/>
          <w:lang w:eastAsia="zh-CN"/>
        </w:rPr>
      </w:pPr>
    </w:p>
    <w:p w14:paraId="32012AB2" w14:textId="577FEE43" w:rsidR="009F5D3C" w:rsidRPr="0063377B" w:rsidRDefault="00952ADE" w:rsidP="00087E3C">
      <w:pPr>
        <w:jc w:val="both"/>
        <w:rPr>
          <w:u w:val="single"/>
        </w:rPr>
      </w:pPr>
      <w:r>
        <w:rPr>
          <w:u w:val="single"/>
        </w:rPr>
        <w:t xml:space="preserve">Proposal A: </w:t>
      </w:r>
      <w:r w:rsidR="009F5D3C" w:rsidRPr="00952ADE">
        <w:rPr>
          <w:u w:val="single"/>
        </w:rPr>
        <w:t>Support UE autonomous extension of DRX active time for Rel-18 XR-specific power saving enhancements</w:t>
      </w:r>
    </w:p>
    <w:p w14:paraId="62B8FECA" w14:textId="72BFC5A3" w:rsidR="0063377B" w:rsidRPr="0063377B" w:rsidRDefault="00952ADE" w:rsidP="00087E3C">
      <w:pPr>
        <w:jc w:val="both"/>
        <w:rPr>
          <w:u w:val="single"/>
        </w:rPr>
      </w:pPr>
      <w:r>
        <w:rPr>
          <w:u w:val="single"/>
        </w:rPr>
        <w:t xml:space="preserve">Proposal B: </w:t>
      </w:r>
      <w:r w:rsidR="0063377B" w:rsidRPr="00952ADE">
        <w:rPr>
          <w:u w:val="single"/>
        </w:rPr>
        <w:t>Support DCI triggered additional DRX active time for Rel-18 XR-specific power saving enhancements</w:t>
      </w:r>
    </w:p>
    <w:p w14:paraId="41E2F237" w14:textId="772F2019" w:rsidR="007813D2" w:rsidRDefault="009F5D3C" w:rsidP="00087E3C">
      <w:pPr>
        <w:spacing w:after="0" w:line="240" w:lineRule="auto"/>
        <w:jc w:val="both"/>
      </w:pPr>
      <w:r>
        <w:rPr>
          <w:rFonts w:eastAsiaTheme="minorEastAsia"/>
          <w:lang w:eastAsia="zh-CN"/>
        </w:rPr>
        <w:t>The objective of Proposal</w:t>
      </w:r>
      <w:r w:rsidR="0063377B">
        <w:rPr>
          <w:rFonts w:eastAsiaTheme="minorEastAsia"/>
          <w:lang w:eastAsia="zh-CN"/>
        </w:rPr>
        <w:t>s</w:t>
      </w:r>
      <w:r>
        <w:rPr>
          <w:rFonts w:eastAsiaTheme="minorEastAsia"/>
          <w:lang w:eastAsia="zh-CN"/>
        </w:rPr>
        <w:t xml:space="preserve"> A </w:t>
      </w:r>
      <w:r w:rsidR="0063377B">
        <w:rPr>
          <w:rFonts w:eastAsiaTheme="minorEastAsia"/>
          <w:lang w:eastAsia="zh-CN"/>
        </w:rPr>
        <w:t xml:space="preserve">and B </w:t>
      </w:r>
      <w:r>
        <w:rPr>
          <w:rFonts w:eastAsiaTheme="minorEastAsia"/>
          <w:lang w:eastAsia="zh-CN"/>
        </w:rPr>
        <w:t xml:space="preserve">is </w:t>
      </w:r>
      <w:r w:rsidR="000D5AB0">
        <w:rPr>
          <w:rFonts w:eastAsiaTheme="minorEastAsia"/>
          <w:lang w:eastAsia="zh-CN"/>
        </w:rPr>
        <w:t xml:space="preserve">for a UE to perform </w:t>
      </w:r>
      <w:r w:rsidR="000D5AB0" w:rsidRPr="009F5D3C">
        <w:t xml:space="preserve">autonomous </w:t>
      </w:r>
      <w:r w:rsidR="0063377B">
        <w:t xml:space="preserve">(Proposal A) or DCI-triggered (Proposal B) </w:t>
      </w:r>
      <w:r w:rsidR="000D5AB0" w:rsidRPr="009F5D3C">
        <w:t>extension of DRX active time</w:t>
      </w:r>
      <w:r w:rsidR="000D5AB0">
        <w:t xml:space="preserve"> when the UE is not scheduled during Active Time (before the On Duration timer expires). </w:t>
      </w:r>
      <w:r w:rsidR="007813D2">
        <w:t xml:space="preserve">An underlying assumption is that </w:t>
      </w:r>
      <w:proofErr w:type="spellStart"/>
      <w:r w:rsidR="00A63D33" w:rsidRPr="000B2AEF">
        <w:rPr>
          <w:i/>
          <w:lang w:eastAsia="ko-KR"/>
        </w:rPr>
        <w:t>drx-onDurationTimer</w:t>
      </w:r>
      <w:proofErr w:type="spellEnd"/>
      <w:r w:rsidR="007813D2">
        <w:t xml:space="preserve"> is set to a small value that can be smaller than jitter. However, that is an artificial issue</w:t>
      </w:r>
      <w:r w:rsidR="0063377B">
        <w:t>.</w:t>
      </w:r>
      <w:r w:rsidR="007813D2">
        <w:t xml:space="preserve"> </w:t>
      </w:r>
      <w:r w:rsidR="0063377B">
        <w:t>The</w:t>
      </w:r>
      <w:r w:rsidR="007813D2">
        <w:t xml:space="preserve"> </w:t>
      </w:r>
      <w:r w:rsidR="0063377B">
        <w:t>value of</w:t>
      </w:r>
      <w:r w:rsidR="007813D2">
        <w:t xml:space="preserve"> </w:t>
      </w:r>
      <w:proofErr w:type="spellStart"/>
      <w:r w:rsidR="00A63D33" w:rsidRPr="000B2AEF">
        <w:rPr>
          <w:i/>
          <w:lang w:eastAsia="ko-KR"/>
        </w:rPr>
        <w:t>drx-onDurationTimer</w:t>
      </w:r>
      <w:proofErr w:type="spellEnd"/>
      <w:r w:rsidR="007813D2">
        <w:t xml:space="preserve"> can be set l</w:t>
      </w:r>
      <w:r w:rsidR="0063377B">
        <w:t>arge</w:t>
      </w:r>
      <w:r w:rsidR="007813D2">
        <w:t xml:space="preserve"> enough to cover jitter</w:t>
      </w:r>
      <w:r w:rsidR="0063377B">
        <w:t>,</w:t>
      </w:r>
      <w:r w:rsidR="007813D2">
        <w:t xml:space="preserve"> </w:t>
      </w:r>
      <w:r w:rsidR="0063377B">
        <w:t>and</w:t>
      </w:r>
      <w:r w:rsidR="007813D2">
        <w:t xml:space="preserve"> PDCCH skipping can be used, for example, after a last packet (for whatever data flow) has been delivered. </w:t>
      </w:r>
    </w:p>
    <w:p w14:paraId="66B56281" w14:textId="6D61178B" w:rsidR="007813D2" w:rsidRDefault="007813D2" w:rsidP="00087E3C">
      <w:pPr>
        <w:spacing w:after="0" w:line="240" w:lineRule="auto"/>
        <w:jc w:val="both"/>
      </w:pPr>
    </w:p>
    <w:p w14:paraId="797DF0DA" w14:textId="1C7C58DA" w:rsidR="007813D2" w:rsidRDefault="007813D2" w:rsidP="00087E3C">
      <w:pPr>
        <w:tabs>
          <w:tab w:val="num" w:pos="720"/>
        </w:tabs>
        <w:spacing w:after="0" w:line="240" w:lineRule="auto"/>
        <w:jc w:val="both"/>
        <w:rPr>
          <w:u w:val="single"/>
          <w:lang w:eastAsia="zh-TW"/>
        </w:rPr>
      </w:pPr>
      <w:r w:rsidRPr="00622CC1">
        <w:rPr>
          <w:b/>
          <w:u w:val="single"/>
          <w:lang w:eastAsia="zh-TW"/>
        </w:rPr>
        <w:t>Observation 1</w:t>
      </w:r>
      <w:r w:rsidRPr="00622CC1">
        <w:rPr>
          <w:u w:val="single"/>
          <w:lang w:eastAsia="zh-TW"/>
        </w:rPr>
        <w:t xml:space="preserve">: </w:t>
      </w:r>
      <w:r>
        <w:rPr>
          <w:i/>
          <w:iCs/>
          <w:u w:val="single"/>
          <w:lang w:eastAsia="zh-TW"/>
        </w:rPr>
        <w:t>The objective of Proposal</w:t>
      </w:r>
      <w:r w:rsidR="0010165F">
        <w:rPr>
          <w:i/>
          <w:iCs/>
          <w:u w:val="single"/>
          <w:lang w:eastAsia="zh-TW"/>
        </w:rPr>
        <w:t>s</w:t>
      </w:r>
      <w:r>
        <w:rPr>
          <w:i/>
          <w:iCs/>
          <w:u w:val="single"/>
          <w:lang w:eastAsia="zh-TW"/>
        </w:rPr>
        <w:t xml:space="preserve"> A</w:t>
      </w:r>
      <w:r w:rsidR="0063377B">
        <w:rPr>
          <w:i/>
          <w:iCs/>
          <w:u w:val="single"/>
          <w:lang w:eastAsia="zh-TW"/>
        </w:rPr>
        <w:t xml:space="preserve"> </w:t>
      </w:r>
      <w:r w:rsidR="0010165F">
        <w:rPr>
          <w:i/>
          <w:iCs/>
          <w:u w:val="single"/>
          <w:lang w:eastAsia="zh-TW"/>
        </w:rPr>
        <w:t xml:space="preserve">and B </w:t>
      </w:r>
      <w:r w:rsidR="0063377B">
        <w:rPr>
          <w:i/>
          <w:iCs/>
          <w:u w:val="single"/>
          <w:lang w:eastAsia="zh-TW"/>
        </w:rPr>
        <w:t>can</w:t>
      </w:r>
      <w:r>
        <w:rPr>
          <w:i/>
          <w:iCs/>
          <w:u w:val="single"/>
          <w:lang w:eastAsia="zh-TW"/>
        </w:rPr>
        <w:t xml:space="preserve"> be realized b</w:t>
      </w:r>
      <w:r w:rsidR="0063377B">
        <w:rPr>
          <w:i/>
          <w:iCs/>
          <w:u w:val="single"/>
          <w:lang w:eastAsia="zh-TW"/>
        </w:rPr>
        <w:t>y</w:t>
      </w:r>
      <w:r>
        <w:rPr>
          <w:i/>
          <w:iCs/>
          <w:u w:val="single"/>
          <w:lang w:eastAsia="zh-TW"/>
        </w:rPr>
        <w:t xml:space="preserve"> Rel-17 means – Proposal</w:t>
      </w:r>
      <w:r w:rsidR="0010165F">
        <w:rPr>
          <w:i/>
          <w:iCs/>
          <w:u w:val="single"/>
          <w:lang w:eastAsia="zh-TW"/>
        </w:rPr>
        <w:t>s</w:t>
      </w:r>
      <w:r>
        <w:rPr>
          <w:i/>
          <w:iCs/>
          <w:u w:val="single"/>
          <w:lang w:eastAsia="zh-TW"/>
        </w:rPr>
        <w:t xml:space="preserve"> A </w:t>
      </w:r>
      <w:r w:rsidR="0010165F">
        <w:rPr>
          <w:i/>
          <w:iCs/>
          <w:u w:val="single"/>
          <w:lang w:eastAsia="zh-TW"/>
        </w:rPr>
        <w:t xml:space="preserve">and B </w:t>
      </w:r>
      <w:r>
        <w:rPr>
          <w:i/>
          <w:iCs/>
          <w:u w:val="single"/>
          <w:lang w:eastAsia="zh-TW"/>
        </w:rPr>
        <w:t>do not need to be further considered.</w:t>
      </w:r>
      <w:r>
        <w:rPr>
          <w:u w:val="single"/>
          <w:lang w:eastAsia="zh-TW"/>
        </w:rPr>
        <w:t xml:space="preserve"> </w:t>
      </w:r>
    </w:p>
    <w:p w14:paraId="6D6F9983" w14:textId="1C3952BE" w:rsidR="007813D2" w:rsidRDefault="007813D2" w:rsidP="00087E3C">
      <w:pPr>
        <w:spacing w:after="0" w:line="240" w:lineRule="auto"/>
        <w:jc w:val="both"/>
      </w:pPr>
    </w:p>
    <w:p w14:paraId="5E28021D" w14:textId="77777777" w:rsidR="003929CF" w:rsidRDefault="003929CF" w:rsidP="00087E3C">
      <w:pPr>
        <w:spacing w:after="0" w:line="240" w:lineRule="auto"/>
        <w:jc w:val="both"/>
      </w:pPr>
    </w:p>
    <w:p w14:paraId="4110CEFB" w14:textId="7183C613" w:rsidR="0063377B" w:rsidRDefault="0063377B" w:rsidP="00087E3C">
      <w:pPr>
        <w:spacing w:after="0" w:line="240" w:lineRule="auto"/>
        <w:jc w:val="both"/>
        <w:rPr>
          <w:rFonts w:eastAsiaTheme="minorEastAsia"/>
          <w:lang w:eastAsia="zh-CN"/>
        </w:rPr>
      </w:pPr>
      <w:r>
        <w:rPr>
          <w:rFonts w:eastAsiaTheme="minorEastAsia"/>
          <w:lang w:eastAsia="zh-CN"/>
        </w:rPr>
        <w:t xml:space="preserve">A third proposal </w:t>
      </w:r>
      <w:r w:rsidR="00AB5AAA">
        <w:rPr>
          <w:rFonts w:eastAsiaTheme="minorEastAsia"/>
          <w:lang w:eastAsia="zh-CN"/>
        </w:rPr>
        <w:t>wa</w:t>
      </w:r>
      <w:r>
        <w:rPr>
          <w:rFonts w:eastAsiaTheme="minorEastAsia"/>
          <w:lang w:eastAsia="zh-CN"/>
        </w:rPr>
        <w:t>s the following [2].</w:t>
      </w:r>
    </w:p>
    <w:p w14:paraId="33FB0396" w14:textId="77777777" w:rsidR="0010165F" w:rsidRDefault="0010165F" w:rsidP="00087E3C">
      <w:pPr>
        <w:spacing w:after="0" w:line="240" w:lineRule="auto"/>
        <w:jc w:val="both"/>
        <w:rPr>
          <w:rFonts w:eastAsiaTheme="minorEastAsia"/>
          <w:lang w:eastAsia="zh-CN"/>
        </w:rPr>
      </w:pPr>
    </w:p>
    <w:p w14:paraId="1BB9513B" w14:textId="6C9EFC90" w:rsidR="0010165F" w:rsidRPr="0010165F" w:rsidRDefault="00952ADE" w:rsidP="00087E3C">
      <w:pPr>
        <w:jc w:val="both"/>
        <w:rPr>
          <w:u w:val="single"/>
        </w:rPr>
      </w:pPr>
      <w:r>
        <w:rPr>
          <w:u w:val="single"/>
        </w:rPr>
        <w:t xml:space="preserve">Proposal C: </w:t>
      </w:r>
      <w:r w:rsidR="0010165F" w:rsidRPr="0010165F">
        <w:rPr>
          <w:u w:val="single"/>
        </w:rPr>
        <w:t>Support UE resumes PDCCH monitoring after PDCCH skipping starts if UE sends the NACK for Rel-18 XR-specific power saving enhancements</w:t>
      </w:r>
    </w:p>
    <w:p w14:paraId="7F75060C" w14:textId="0F89E009" w:rsidR="00B4351A" w:rsidRDefault="00094029" w:rsidP="00087E3C">
      <w:pPr>
        <w:spacing w:after="0" w:line="240" w:lineRule="auto"/>
        <w:jc w:val="both"/>
      </w:pPr>
      <w:r>
        <w:t xml:space="preserve">The objective of proposal C is for a UE to remain schedulable after the </w:t>
      </w:r>
      <w:r w:rsidR="0065580C">
        <w:t>UE reports NACK within a PDCCH skipping duration</w:t>
      </w:r>
      <w:r>
        <w:t xml:space="preserve">. </w:t>
      </w:r>
      <w:r w:rsidR="00516C62">
        <w:t>With proposal C</w:t>
      </w:r>
      <w:r>
        <w:t xml:space="preserve">, a NACK is functionally equivalent </w:t>
      </w:r>
      <w:r w:rsidR="00516C62">
        <w:t>to</w:t>
      </w:r>
      <w:r>
        <w:t xml:space="preserve"> a positive SR – </w:t>
      </w:r>
      <w:proofErr w:type="gramStart"/>
      <w:r>
        <w:t>i.e.</w:t>
      </w:r>
      <w:proofErr w:type="gramEnd"/>
      <w:r>
        <w:t xml:space="preserve"> the UE needs to be scheduled. For positive SR, PDCCH skipping is canceled and the UE resumes PDCCH monitoring. </w:t>
      </w:r>
      <w:r w:rsidR="0016255B">
        <w:t>One</w:t>
      </w:r>
      <w:r>
        <w:t xml:space="preserve"> counter argument for the case of NACK </w:t>
      </w:r>
      <w:r w:rsidR="009621E2">
        <w:t>is</w:t>
      </w:r>
      <w:r>
        <w:t xml:space="preserve"> that the </w:t>
      </w:r>
      <w:proofErr w:type="spellStart"/>
      <w:r>
        <w:t>gNB</w:t>
      </w:r>
      <w:proofErr w:type="spellEnd"/>
      <w:r>
        <w:t xml:space="preserve"> can ensure that </w:t>
      </w:r>
      <w:r w:rsidR="0016255B">
        <w:t>NACK</w:t>
      </w:r>
      <w:r w:rsidR="00594393">
        <w:t xml:space="preserve"> will not happen,</w:t>
      </w:r>
      <w:r>
        <w:t xml:space="preserve"> for example by targeting a low MCS</w:t>
      </w:r>
      <w:r w:rsidR="00952ADE">
        <w:t>/</w:t>
      </w:r>
      <w:r>
        <w:t xml:space="preserve">BLER. </w:t>
      </w:r>
      <w:r w:rsidR="00087E3C">
        <w:t>That approach</w:t>
      </w:r>
      <w:r w:rsidR="0065580C">
        <w:t xml:space="preserve"> is not possible for SPS PDSCH for XR voice</w:t>
      </w:r>
      <w:r w:rsidR="00087E3C">
        <w:t xml:space="preserve"> and</w:t>
      </w:r>
      <w:r w:rsidR="00594393">
        <w:t xml:space="preserve"> </w:t>
      </w:r>
      <w:r w:rsidR="00AA6BBA">
        <w:t xml:space="preserve">it may </w:t>
      </w:r>
      <w:r w:rsidR="00087E3C">
        <w:t xml:space="preserve">also </w:t>
      </w:r>
      <w:r w:rsidR="00AA6BBA">
        <w:t xml:space="preserve">not be possible in practice </w:t>
      </w:r>
      <w:r w:rsidR="00952ADE">
        <w:t xml:space="preserve">for </w:t>
      </w:r>
      <w:r w:rsidR="00087E3C">
        <w:t xml:space="preserve">DG-PDSCH for </w:t>
      </w:r>
      <w:r w:rsidR="00AA6BBA">
        <w:t xml:space="preserve">XR </w:t>
      </w:r>
      <w:r w:rsidR="0065580C">
        <w:t xml:space="preserve">video </w:t>
      </w:r>
      <w:r w:rsidR="00AA6BBA">
        <w:t>as using a low MCS/code rate to target a</w:t>
      </w:r>
      <w:r w:rsidR="00952ADE">
        <w:t xml:space="preserve"> </w:t>
      </w:r>
      <w:r w:rsidR="00AA6BBA">
        <w:t>low BLER for a large TBS is not simple (there may not even be enough resources in the active DL BWP)</w:t>
      </w:r>
      <w:r w:rsidR="00952ADE">
        <w:t>. I</w:t>
      </w:r>
      <w:r w:rsidR="00AA6BBA">
        <w:t xml:space="preserve">t </w:t>
      </w:r>
      <w:r>
        <w:t xml:space="preserve">would be </w:t>
      </w:r>
      <w:r w:rsidR="00087E3C">
        <w:t xml:space="preserve">a </w:t>
      </w:r>
      <w:r w:rsidR="00594393">
        <w:t xml:space="preserve">more </w:t>
      </w:r>
      <w:r w:rsidR="00087E3C">
        <w:t xml:space="preserve">generally applicable and </w:t>
      </w:r>
      <w:r>
        <w:t xml:space="preserve">robust solution </w:t>
      </w:r>
      <w:r w:rsidR="00594393">
        <w:t xml:space="preserve">for </w:t>
      </w:r>
      <w:r w:rsidR="00AA6BBA">
        <w:t>the</w:t>
      </w:r>
      <w:r w:rsidR="00594393">
        <w:t xml:space="preserve"> UE to resume PDCCH monitoring</w:t>
      </w:r>
      <w:r w:rsidR="00516C62">
        <w:t xml:space="preserve"> upon </w:t>
      </w:r>
      <w:r w:rsidR="0065580C">
        <w:t>a</w:t>
      </w:r>
      <w:r w:rsidR="00AF3A4C">
        <w:t xml:space="preserve"> NACK</w:t>
      </w:r>
      <w:r w:rsidR="0065580C">
        <w:t xml:space="preserve"> report</w:t>
      </w:r>
      <w:r w:rsidR="00B4351A">
        <w:t xml:space="preserve">. </w:t>
      </w:r>
    </w:p>
    <w:p w14:paraId="11E111AB" w14:textId="77777777" w:rsidR="00B4351A" w:rsidRDefault="00B4351A" w:rsidP="00087E3C">
      <w:pPr>
        <w:spacing w:after="0" w:line="240" w:lineRule="auto"/>
        <w:jc w:val="both"/>
      </w:pPr>
    </w:p>
    <w:p w14:paraId="21CC1DBC" w14:textId="2F990FB5" w:rsidR="00516C62" w:rsidRDefault="004937BA" w:rsidP="00087E3C">
      <w:pPr>
        <w:spacing w:after="0" w:line="240" w:lineRule="auto"/>
        <w:jc w:val="both"/>
      </w:pPr>
      <w:r>
        <w:t xml:space="preserve">Another counter argument is that proposal C </w:t>
      </w:r>
      <w:r w:rsidR="0016255B">
        <w:t>is not applicable for</w:t>
      </w:r>
      <w:r>
        <w:t xml:space="preserve"> PUSCH</w:t>
      </w:r>
      <w:r w:rsidR="0016255B">
        <w:t xml:space="preserve"> </w:t>
      </w:r>
      <w:r w:rsidR="0065580C">
        <w:t xml:space="preserve">(re)transmission </w:t>
      </w:r>
      <w:r>
        <w:t xml:space="preserve">and then a </w:t>
      </w:r>
      <w:proofErr w:type="spellStart"/>
      <w:r w:rsidR="00594393">
        <w:t>gNB</w:t>
      </w:r>
      <w:proofErr w:type="spellEnd"/>
      <w:r>
        <w:t xml:space="preserve"> </w:t>
      </w:r>
      <w:r w:rsidR="00594393">
        <w:t xml:space="preserve">anyway </w:t>
      </w:r>
      <w:r w:rsidR="0016255B">
        <w:t>need</w:t>
      </w:r>
      <w:r w:rsidR="00516C62">
        <w:t>s</w:t>
      </w:r>
      <w:r>
        <w:t xml:space="preserve"> to apply conservative scheduling</w:t>
      </w:r>
      <w:r w:rsidR="0016255B">
        <w:t xml:space="preserve"> </w:t>
      </w:r>
      <w:r w:rsidR="0065580C">
        <w:t>to ensure no</w:t>
      </w:r>
      <w:r w:rsidR="0016255B">
        <w:t xml:space="preserve"> retransmissions </w:t>
      </w:r>
      <w:r w:rsidR="0065580C">
        <w:t>after indication for PDCCH skipping</w:t>
      </w:r>
      <w:r>
        <w:t xml:space="preserve">. </w:t>
      </w:r>
      <w:r w:rsidR="00516C62">
        <w:t>Other implementation-based solutions may also be possible with varying tradeoffs</w:t>
      </w:r>
      <w:r w:rsidR="000E60AF">
        <w:t>. For example,</w:t>
      </w:r>
      <w:r w:rsidR="00516C62">
        <w:t xml:space="preserve"> </w:t>
      </w:r>
      <w:r w:rsidR="00B4351A">
        <w:t xml:space="preserve">if there is no SPS PDSCH/CG-PUSCH for voice traffic, </w:t>
      </w:r>
      <w:r w:rsidR="00516C62">
        <w:t xml:space="preserve">a </w:t>
      </w:r>
      <w:proofErr w:type="spellStart"/>
      <w:r w:rsidR="00516C62">
        <w:t>gNB</w:t>
      </w:r>
      <w:proofErr w:type="spellEnd"/>
      <w:r w:rsidR="00516C62">
        <w:t xml:space="preserve"> </w:t>
      </w:r>
      <w:r w:rsidR="000E60AF">
        <w:t xml:space="preserve">can </w:t>
      </w:r>
      <w:r w:rsidR="00516C62">
        <w:t>trigger PDCCH skipping by</w:t>
      </w:r>
      <w:r w:rsidR="000E60AF">
        <w:t xml:space="preserve"> a DCI format scheduling an unnecessary TB retransmission after the </w:t>
      </w:r>
      <w:proofErr w:type="spellStart"/>
      <w:r w:rsidR="000E60AF">
        <w:t>gNB</w:t>
      </w:r>
      <w:proofErr w:type="spellEnd"/>
      <w:r w:rsidR="000E60AF">
        <w:t xml:space="preserve"> correctly receives a TB – that provides robustness and </w:t>
      </w:r>
      <w:r w:rsidR="00952ADE">
        <w:t xml:space="preserve">can </w:t>
      </w:r>
      <w:r w:rsidR="000E60AF">
        <w:t>require</w:t>
      </w:r>
      <w:r w:rsidR="00952ADE">
        <w:t xml:space="preserve"> </w:t>
      </w:r>
      <w:r w:rsidR="000E60AF">
        <w:t>few</w:t>
      </w:r>
      <w:r w:rsidR="00952ADE">
        <w:t>er</w:t>
      </w:r>
      <w:r w:rsidR="000E60AF">
        <w:t xml:space="preserve"> resources than targeting a low BLER since the </w:t>
      </w:r>
      <w:proofErr w:type="spellStart"/>
      <w:r w:rsidR="000E60AF">
        <w:t>gNB</w:t>
      </w:r>
      <w:proofErr w:type="spellEnd"/>
      <w:r w:rsidR="000E60AF">
        <w:t xml:space="preserve"> can target a </w:t>
      </w:r>
      <w:r w:rsidR="00952ADE">
        <w:t xml:space="preserve">very </w:t>
      </w:r>
      <w:r w:rsidR="000E60AF">
        <w:t xml:space="preserve">large MCS/code rate/BLER for the unnecessary </w:t>
      </w:r>
      <w:r w:rsidR="00AA6BBA">
        <w:t xml:space="preserve">TB </w:t>
      </w:r>
      <w:r w:rsidR="000E60AF">
        <w:t>retransmission.</w:t>
      </w:r>
      <w:r w:rsidR="00087E3C">
        <w:t xml:space="preserve"> However, a simpler/cleaner solution based on specifications would be advantageous.</w:t>
      </w:r>
    </w:p>
    <w:p w14:paraId="6DA6DC10" w14:textId="77777777" w:rsidR="00516C62" w:rsidRDefault="00516C62" w:rsidP="0016255B">
      <w:pPr>
        <w:spacing w:after="0" w:line="240" w:lineRule="auto"/>
        <w:jc w:val="both"/>
      </w:pPr>
    </w:p>
    <w:p w14:paraId="60A6C768" w14:textId="52480817" w:rsidR="00AF3A4C" w:rsidRDefault="00516C62" w:rsidP="0016255B">
      <w:pPr>
        <w:spacing w:after="0" w:line="240" w:lineRule="auto"/>
        <w:jc w:val="both"/>
      </w:pPr>
      <w:r>
        <w:lastRenderedPageBreak/>
        <w:t>While resumption of PDCCH monitoring upon a NACK report is a partial solution (PUSCH is not addressed) and there can be implementation-based solutions, proposal C does not introduce a new UE procedure (it is same as for a positive SR</w:t>
      </w:r>
      <w:r w:rsidR="00AA6BBA">
        <w:t xml:space="preserve"> in Rel-17</w:t>
      </w:r>
      <w:r>
        <w:t>) and</w:t>
      </w:r>
      <w:r w:rsidR="00952ADE">
        <w:t>,</w:t>
      </w:r>
      <w:r>
        <w:t xml:space="preserve"> </w:t>
      </w:r>
      <w:r w:rsidR="00952ADE">
        <w:t>practically, new</w:t>
      </w:r>
      <w:r>
        <w:t xml:space="preserve"> specification</w:t>
      </w:r>
      <w:r w:rsidR="00952ADE">
        <w:t>s are not</w:t>
      </w:r>
      <w:r>
        <w:t xml:space="preserve"> </w:t>
      </w:r>
      <w:r w:rsidR="00952ADE">
        <w:t>required</w:t>
      </w:r>
      <w:r>
        <w:t xml:space="preserve"> (</w:t>
      </w:r>
      <w:proofErr w:type="gramStart"/>
      <w:r w:rsidR="00952ADE">
        <w:t>e.g.</w:t>
      </w:r>
      <w:proofErr w:type="gramEnd"/>
      <w:r w:rsidR="00952ADE">
        <w:t xml:space="preserve"> </w:t>
      </w:r>
      <w:r>
        <w:t>“NACK” can be added to the Rel-17 text for positive SR). Therefore, proposal C</w:t>
      </w:r>
      <w:r w:rsidR="00AA6BBA">
        <w:t xml:space="preserve"> can be supported</w:t>
      </w:r>
      <w:r>
        <w:t>.</w:t>
      </w:r>
    </w:p>
    <w:p w14:paraId="612A71C8" w14:textId="7CD148EE" w:rsidR="0016255B" w:rsidRDefault="0016255B" w:rsidP="0016255B">
      <w:pPr>
        <w:spacing w:after="0" w:line="240" w:lineRule="auto"/>
        <w:jc w:val="both"/>
      </w:pPr>
    </w:p>
    <w:p w14:paraId="63C94106" w14:textId="55917EC6" w:rsidR="00952ADE" w:rsidRDefault="00952ADE" w:rsidP="00DF2CF8">
      <w:pPr>
        <w:tabs>
          <w:tab w:val="num" w:pos="720"/>
        </w:tabs>
        <w:spacing w:after="0" w:line="240" w:lineRule="auto"/>
        <w:jc w:val="both"/>
        <w:rPr>
          <w:u w:val="single"/>
          <w:lang w:eastAsia="zh-TW"/>
        </w:rPr>
      </w:pPr>
      <w:r w:rsidRPr="00622CC1">
        <w:rPr>
          <w:b/>
          <w:u w:val="single"/>
          <w:lang w:eastAsia="zh-TW"/>
        </w:rPr>
        <w:t xml:space="preserve">Observation </w:t>
      </w:r>
      <w:r w:rsidR="00C97FEE">
        <w:rPr>
          <w:b/>
          <w:u w:val="single"/>
          <w:lang w:eastAsia="zh-TW"/>
        </w:rPr>
        <w:t>2</w:t>
      </w:r>
      <w:r w:rsidRPr="00622CC1">
        <w:rPr>
          <w:u w:val="single"/>
          <w:lang w:eastAsia="zh-TW"/>
        </w:rPr>
        <w:t xml:space="preserve">: </w:t>
      </w:r>
      <w:r>
        <w:rPr>
          <w:i/>
          <w:iCs/>
          <w:u w:val="single"/>
          <w:lang w:eastAsia="zh-TW"/>
        </w:rPr>
        <w:t xml:space="preserve">Resuming PDCCH monitoring upon a NACK report is not a complete solution but it is </w:t>
      </w:r>
      <w:r w:rsidR="00087E3C">
        <w:rPr>
          <w:i/>
          <w:iCs/>
          <w:u w:val="single"/>
          <w:lang w:eastAsia="zh-TW"/>
        </w:rPr>
        <w:t xml:space="preserve">simple and </w:t>
      </w:r>
      <w:r>
        <w:rPr>
          <w:i/>
          <w:iCs/>
          <w:u w:val="single"/>
          <w:lang w:eastAsia="zh-TW"/>
        </w:rPr>
        <w:t>beneficial and does not introduce a new UE procedure.</w:t>
      </w:r>
      <w:r>
        <w:rPr>
          <w:u w:val="single"/>
          <w:lang w:eastAsia="zh-TW"/>
        </w:rPr>
        <w:t xml:space="preserve"> </w:t>
      </w:r>
    </w:p>
    <w:p w14:paraId="228BEC52" w14:textId="6CF5BDFC" w:rsidR="007813D2" w:rsidRDefault="007813D2" w:rsidP="00DF2CF8">
      <w:pPr>
        <w:spacing w:after="0" w:line="240" w:lineRule="auto"/>
        <w:jc w:val="both"/>
      </w:pPr>
    </w:p>
    <w:p w14:paraId="00167F91" w14:textId="4A3FD17E" w:rsidR="00952ADE" w:rsidRPr="00622CC1" w:rsidRDefault="00952ADE" w:rsidP="00DF2CF8">
      <w:pPr>
        <w:tabs>
          <w:tab w:val="num" w:pos="720"/>
        </w:tabs>
        <w:spacing w:after="0" w:line="240" w:lineRule="auto"/>
        <w:jc w:val="both"/>
        <w:rPr>
          <w:rFonts w:cs="Arial"/>
          <w:b/>
          <w:u w:val="single"/>
          <w:lang w:eastAsia="ko-KR"/>
        </w:rPr>
      </w:pPr>
      <w:r w:rsidRPr="00622CC1">
        <w:rPr>
          <w:b/>
          <w:u w:val="single"/>
          <w:lang w:eastAsia="zh-TW"/>
        </w:rPr>
        <w:t xml:space="preserve">Proposal </w:t>
      </w:r>
      <w:r>
        <w:rPr>
          <w:b/>
          <w:u w:val="single"/>
          <w:lang w:eastAsia="zh-TW"/>
        </w:rPr>
        <w:t>1</w:t>
      </w:r>
      <w:r w:rsidRPr="00622CC1">
        <w:rPr>
          <w:b/>
          <w:u w:val="single"/>
          <w:lang w:eastAsia="zh-TW"/>
        </w:rPr>
        <w:t xml:space="preserve">: </w:t>
      </w:r>
      <w:r>
        <w:rPr>
          <w:b/>
          <w:u w:val="single"/>
          <w:lang w:eastAsia="zh-TW"/>
        </w:rPr>
        <w:t>Support</w:t>
      </w:r>
      <w:r w:rsidR="0065580C">
        <w:rPr>
          <w:b/>
          <w:u w:val="single"/>
          <w:lang w:eastAsia="zh-TW"/>
        </w:rPr>
        <w:t xml:space="preserve"> </w:t>
      </w:r>
      <w:r>
        <w:rPr>
          <w:b/>
          <w:u w:val="single"/>
          <w:lang w:eastAsia="zh-TW"/>
        </w:rPr>
        <w:t xml:space="preserve">a UE to resume PDCCH </w:t>
      </w:r>
      <w:r w:rsidR="0065580C">
        <w:rPr>
          <w:b/>
          <w:u w:val="single"/>
          <w:lang w:eastAsia="zh-TW"/>
        </w:rPr>
        <w:t xml:space="preserve">monitoring </w:t>
      </w:r>
      <w:r>
        <w:rPr>
          <w:b/>
          <w:u w:val="single"/>
          <w:lang w:eastAsia="zh-TW"/>
        </w:rPr>
        <w:t xml:space="preserve">when the UE reports NACK </w:t>
      </w:r>
      <w:r w:rsidR="0065580C">
        <w:rPr>
          <w:b/>
          <w:u w:val="single"/>
          <w:lang w:eastAsia="zh-TW"/>
        </w:rPr>
        <w:t>before the end of a PDCCH skipping duration</w:t>
      </w:r>
      <w:r w:rsidRPr="00622CC1">
        <w:rPr>
          <w:rFonts w:cs="Arial"/>
          <w:b/>
          <w:u w:val="single"/>
          <w:lang w:eastAsia="ko-KR"/>
        </w:rPr>
        <w:t>.</w:t>
      </w:r>
    </w:p>
    <w:p w14:paraId="2A864F3B" w14:textId="45F44CE8" w:rsidR="007813D2" w:rsidRDefault="007813D2" w:rsidP="00DF2CF8">
      <w:pPr>
        <w:spacing w:after="0" w:line="240" w:lineRule="auto"/>
        <w:jc w:val="both"/>
      </w:pPr>
    </w:p>
    <w:p w14:paraId="48374429" w14:textId="77777777" w:rsidR="00952ADE" w:rsidRDefault="00952ADE" w:rsidP="00DF2CF8">
      <w:pPr>
        <w:spacing w:after="0" w:line="240" w:lineRule="auto"/>
        <w:jc w:val="both"/>
      </w:pPr>
    </w:p>
    <w:p w14:paraId="01773F31" w14:textId="1067268E" w:rsidR="009F5D3C" w:rsidRDefault="00DF2CF8" w:rsidP="00DF2CF8">
      <w:pPr>
        <w:spacing w:after="0" w:line="240" w:lineRule="auto"/>
        <w:jc w:val="both"/>
        <w:rPr>
          <w:rFonts w:eastAsiaTheme="minorEastAsia"/>
          <w:lang w:eastAsia="zh-CN"/>
        </w:rPr>
      </w:pPr>
      <w:r>
        <w:rPr>
          <w:rFonts w:eastAsiaTheme="minorEastAsia"/>
          <w:lang w:eastAsia="zh-CN"/>
        </w:rPr>
        <w:t>For the following, a proposed conclusion was to either continue study in RAN1#111 or stop further consideration</w:t>
      </w:r>
      <w:r w:rsidR="00AB5AAA">
        <w:rPr>
          <w:rFonts w:eastAsiaTheme="minorEastAsia"/>
          <w:lang w:eastAsia="zh-CN"/>
        </w:rPr>
        <w:t xml:space="preserve"> [2]</w:t>
      </w:r>
      <w:r>
        <w:rPr>
          <w:rFonts w:eastAsiaTheme="minorEastAsia"/>
          <w:lang w:eastAsia="zh-CN"/>
        </w:rPr>
        <w:t xml:space="preserve">. </w:t>
      </w:r>
    </w:p>
    <w:p w14:paraId="0E77808F" w14:textId="77777777" w:rsidR="00305E47" w:rsidRDefault="00305E47" w:rsidP="00DF2CF8">
      <w:pPr>
        <w:spacing w:after="0" w:line="240" w:lineRule="auto"/>
        <w:jc w:val="both"/>
        <w:rPr>
          <w:rFonts w:eastAsiaTheme="minorEastAsia"/>
          <w:lang w:eastAsia="zh-CN"/>
        </w:rPr>
      </w:pPr>
    </w:p>
    <w:p w14:paraId="04CC286A" w14:textId="428417D7" w:rsidR="00DF2CF8" w:rsidRPr="00DF2CF8" w:rsidRDefault="00DF2CF8" w:rsidP="00DF2CF8">
      <w:pPr>
        <w:pStyle w:val="ListParagraph"/>
        <w:numPr>
          <w:ilvl w:val="0"/>
          <w:numId w:val="46"/>
        </w:numPr>
        <w:spacing w:after="60" w:line="240" w:lineRule="auto"/>
        <w:rPr>
          <w:rFonts w:ascii="Times New Roman" w:eastAsia="DengXian" w:hAnsi="Times New Roman"/>
          <w:sz w:val="20"/>
          <w:szCs w:val="20"/>
          <w:u w:val="single"/>
        </w:rPr>
      </w:pPr>
      <w:r w:rsidRPr="00DF2CF8">
        <w:rPr>
          <w:rFonts w:ascii="Times New Roman" w:hAnsi="Times New Roman"/>
          <w:sz w:val="20"/>
          <w:szCs w:val="20"/>
          <w:u w:val="single"/>
        </w:rPr>
        <w:t xml:space="preserve">Dynamic indication of </w:t>
      </w:r>
      <w:proofErr w:type="spellStart"/>
      <w:r w:rsidRPr="00DF2CF8">
        <w:rPr>
          <w:rFonts w:ascii="Times New Roman" w:hAnsi="Times New Roman"/>
          <w:sz w:val="20"/>
          <w:szCs w:val="20"/>
          <w:u w:val="single"/>
        </w:rPr>
        <w:t>StartOffset</w:t>
      </w:r>
      <w:proofErr w:type="spellEnd"/>
      <w:r w:rsidRPr="00DF2CF8">
        <w:rPr>
          <w:rFonts w:ascii="Times New Roman" w:hAnsi="Times New Roman"/>
          <w:sz w:val="20"/>
          <w:szCs w:val="20"/>
          <w:u w:val="single"/>
        </w:rPr>
        <w:t xml:space="preserve"> and On Duration</w:t>
      </w:r>
    </w:p>
    <w:p w14:paraId="69B83B0B" w14:textId="5055E4BA" w:rsidR="00C97FEE" w:rsidRDefault="00C97FEE" w:rsidP="00DF2CF8">
      <w:pPr>
        <w:spacing w:after="0" w:line="240" w:lineRule="auto"/>
        <w:jc w:val="both"/>
      </w:pPr>
      <w:r>
        <w:t xml:space="preserve">A “dynamic” indication of </w:t>
      </w:r>
      <w:bookmarkStart w:id="2" w:name="_Hlk117627519"/>
      <w:proofErr w:type="spellStart"/>
      <w:r w:rsidRPr="00C97FEE">
        <w:rPr>
          <w:i/>
          <w:iCs/>
        </w:rPr>
        <w:t>StartOffset</w:t>
      </w:r>
      <w:proofErr w:type="spellEnd"/>
      <w:r>
        <w:t xml:space="preserve"> may </w:t>
      </w:r>
      <w:bookmarkEnd w:id="2"/>
      <w:r>
        <w:t xml:space="preserve">be meaningful if the jitter </w:t>
      </w:r>
      <w:r w:rsidR="00F05F7F">
        <w:t>i</w:t>
      </w:r>
      <w:r>
        <w:t xml:space="preserve">s assumed to be known. The information from SA and the conclusion in RAN1 is that the jitter follows a random distribution. Then, an indication of </w:t>
      </w:r>
      <w:proofErr w:type="spellStart"/>
      <w:r w:rsidRPr="00C97FEE">
        <w:rPr>
          <w:i/>
          <w:iCs/>
        </w:rPr>
        <w:t>StartOffset</w:t>
      </w:r>
      <w:proofErr w:type="spellEnd"/>
      <w:r>
        <w:t xml:space="preserve"> by a DCI format, such as DCI format 2_6, is not possible and it would actually be preferable that a UE monitors PDCCH for a scheduling DCI format instead of a non-scheduling one. Regarding the </w:t>
      </w:r>
      <w:proofErr w:type="spellStart"/>
      <w:r w:rsidR="00AE4748" w:rsidRPr="000B2AEF">
        <w:rPr>
          <w:i/>
          <w:lang w:eastAsia="ko-KR"/>
        </w:rPr>
        <w:t>drx-onDurationTimer</w:t>
      </w:r>
      <w:proofErr w:type="spellEnd"/>
      <w:r>
        <w:t xml:space="preserve">, similar comments as for above proposals A and B apply and Rel-17 PDCCH skipping can effectively provide a same functionality.  </w:t>
      </w:r>
    </w:p>
    <w:p w14:paraId="73BA149F" w14:textId="77777777" w:rsidR="00C97FEE" w:rsidRDefault="00C97FEE" w:rsidP="00DF2CF8">
      <w:pPr>
        <w:spacing w:after="0" w:line="240" w:lineRule="auto"/>
        <w:jc w:val="both"/>
      </w:pPr>
    </w:p>
    <w:p w14:paraId="46EFC48B" w14:textId="3EBAE6A0" w:rsidR="00C97FEE" w:rsidRPr="00AE4748" w:rsidRDefault="00C97FEE" w:rsidP="00C97FEE">
      <w:pPr>
        <w:tabs>
          <w:tab w:val="num" w:pos="720"/>
        </w:tabs>
        <w:spacing w:after="0" w:line="240" w:lineRule="auto"/>
        <w:jc w:val="both"/>
        <w:rPr>
          <w:i/>
          <w:iCs/>
          <w:u w:val="single"/>
          <w:lang w:eastAsia="zh-TW"/>
        </w:rPr>
      </w:pPr>
      <w:r w:rsidRPr="00AE4748">
        <w:rPr>
          <w:b/>
          <w:u w:val="single"/>
          <w:lang w:eastAsia="zh-TW"/>
        </w:rPr>
        <w:t xml:space="preserve">Observation </w:t>
      </w:r>
      <w:r w:rsidR="00E50866" w:rsidRPr="00AE4748">
        <w:rPr>
          <w:b/>
          <w:u w:val="single"/>
          <w:lang w:eastAsia="zh-TW"/>
        </w:rPr>
        <w:t>3</w:t>
      </w:r>
      <w:r w:rsidRPr="00AE4748">
        <w:rPr>
          <w:u w:val="single"/>
          <w:lang w:eastAsia="zh-TW"/>
        </w:rPr>
        <w:t>:</w:t>
      </w:r>
      <w:r w:rsidRPr="00AE4748">
        <w:rPr>
          <w:i/>
          <w:iCs/>
          <w:u w:val="single"/>
          <w:lang w:eastAsia="zh-TW"/>
        </w:rPr>
        <w:t xml:space="preserve"> Dynamic indication of </w:t>
      </w:r>
      <w:proofErr w:type="spellStart"/>
      <w:r w:rsidRPr="00AE4748">
        <w:rPr>
          <w:i/>
          <w:iCs/>
          <w:u w:val="single"/>
        </w:rPr>
        <w:t>StartOffset</w:t>
      </w:r>
      <w:proofErr w:type="spellEnd"/>
      <w:r w:rsidRPr="00AE4748">
        <w:rPr>
          <w:i/>
          <w:iCs/>
          <w:u w:val="single"/>
        </w:rPr>
        <w:t xml:space="preserve"> is not feasible </w:t>
      </w:r>
      <w:r w:rsidR="003929CF">
        <w:rPr>
          <w:i/>
          <w:iCs/>
          <w:u w:val="single"/>
        </w:rPr>
        <w:t xml:space="preserve">for XR </w:t>
      </w:r>
      <w:r w:rsidRPr="00AE4748">
        <w:rPr>
          <w:i/>
          <w:iCs/>
          <w:u w:val="single"/>
        </w:rPr>
        <w:t xml:space="preserve">as jitter is random while dynamic indication of </w:t>
      </w:r>
      <w:proofErr w:type="spellStart"/>
      <w:r w:rsidR="00AE4748" w:rsidRPr="00AE4748">
        <w:rPr>
          <w:i/>
          <w:u w:val="single"/>
          <w:lang w:eastAsia="ko-KR"/>
        </w:rPr>
        <w:t>drx-onDurationTimer</w:t>
      </w:r>
      <w:proofErr w:type="spellEnd"/>
      <w:r w:rsidR="00E50866" w:rsidRPr="00AE4748">
        <w:rPr>
          <w:i/>
          <w:iCs/>
          <w:u w:val="single"/>
        </w:rPr>
        <w:t xml:space="preserve"> is unnecessary as the intended functionality can be realized by PDCCH skipping</w:t>
      </w:r>
      <w:r w:rsidRPr="00AE4748">
        <w:rPr>
          <w:i/>
          <w:iCs/>
          <w:u w:val="single"/>
          <w:lang w:eastAsia="zh-TW"/>
        </w:rPr>
        <w:t xml:space="preserve">. </w:t>
      </w:r>
    </w:p>
    <w:p w14:paraId="7D584B79" w14:textId="2B387CB3" w:rsidR="00952ADE" w:rsidRDefault="00952ADE" w:rsidP="00DF2CF8">
      <w:pPr>
        <w:spacing w:after="0" w:line="240" w:lineRule="auto"/>
        <w:jc w:val="both"/>
        <w:rPr>
          <w:rFonts w:eastAsiaTheme="minorEastAsia"/>
          <w:lang w:eastAsia="zh-CN"/>
        </w:rPr>
      </w:pPr>
    </w:p>
    <w:p w14:paraId="31149DE5" w14:textId="77777777" w:rsidR="00AE4748" w:rsidRPr="00C97FEE" w:rsidRDefault="00AE4748" w:rsidP="00DF2CF8">
      <w:pPr>
        <w:spacing w:after="0" w:line="240" w:lineRule="auto"/>
        <w:jc w:val="both"/>
        <w:rPr>
          <w:rFonts w:eastAsiaTheme="minorEastAsia"/>
          <w:lang w:eastAsia="zh-CN"/>
        </w:rPr>
      </w:pPr>
    </w:p>
    <w:p w14:paraId="02D58E22" w14:textId="36E03DB9" w:rsidR="00AE4748" w:rsidRPr="00AE4748" w:rsidRDefault="00AE4748" w:rsidP="00AE4748">
      <w:pPr>
        <w:pStyle w:val="ListParagraph"/>
        <w:numPr>
          <w:ilvl w:val="0"/>
          <w:numId w:val="46"/>
        </w:numPr>
        <w:spacing w:after="60" w:line="240" w:lineRule="auto"/>
        <w:rPr>
          <w:rFonts w:ascii="Times New Roman" w:eastAsia="DengXian" w:hAnsi="Times New Roman"/>
          <w:sz w:val="20"/>
          <w:szCs w:val="20"/>
          <w:u w:val="single"/>
        </w:rPr>
      </w:pPr>
      <w:r w:rsidRPr="00AE4748">
        <w:rPr>
          <w:rFonts w:ascii="Times New Roman" w:hAnsi="Times New Roman"/>
          <w:sz w:val="20"/>
          <w:szCs w:val="20"/>
          <w:u w:val="single"/>
        </w:rPr>
        <w:t>Non-uniform PMOs within CDRX On Duration</w:t>
      </w:r>
    </w:p>
    <w:p w14:paraId="49DDD917" w14:textId="41D46D9C" w:rsidR="009146CB" w:rsidRDefault="00547071" w:rsidP="00AE4748">
      <w:pPr>
        <w:spacing w:after="0" w:line="240" w:lineRule="auto"/>
        <w:jc w:val="both"/>
      </w:pPr>
      <w:r>
        <w:t xml:space="preserve">The proposal assumes </w:t>
      </w:r>
      <w:r w:rsidR="009146CB">
        <w:t xml:space="preserve">that, after some time, a </w:t>
      </w:r>
      <w:proofErr w:type="spellStart"/>
      <w:r w:rsidR="009146CB">
        <w:t>gNB</w:t>
      </w:r>
      <w:proofErr w:type="spellEnd"/>
      <w:r w:rsidR="009146CB">
        <w:t xml:space="preserve"> determines a</w:t>
      </w:r>
      <w:r>
        <w:t xml:space="preserve"> distribution of traffic arrival times</w:t>
      </w:r>
      <w:r w:rsidR="009146CB">
        <w:t>, for all traffic flows</w:t>
      </w:r>
      <w:r>
        <w:t xml:space="preserve"> </w:t>
      </w:r>
      <w:r w:rsidR="009146CB">
        <w:t>and</w:t>
      </w:r>
      <w:r>
        <w:t xml:space="preserve"> for both DL and UL</w:t>
      </w:r>
      <w:r w:rsidR="009146CB">
        <w:t>,</w:t>
      </w:r>
      <w:r>
        <w:t xml:space="preserve"> so that the </w:t>
      </w:r>
      <w:proofErr w:type="spellStart"/>
      <w:r w:rsidR="009146CB">
        <w:t>gNB</w:t>
      </w:r>
      <w:proofErr w:type="spellEnd"/>
      <w:r w:rsidR="009146CB">
        <w:t xml:space="preserve"> can then reconfigure </w:t>
      </w:r>
      <w:r>
        <w:t xml:space="preserve">USS sets with non-uniform PDCCH </w:t>
      </w:r>
      <w:r w:rsidR="009146CB">
        <w:t>MO</w:t>
      </w:r>
      <w:r>
        <w:t>s</w:t>
      </w:r>
      <w:r w:rsidR="009146CB">
        <w:t xml:space="preserve"> (</w:t>
      </w:r>
      <w:proofErr w:type="gramStart"/>
      <w:r w:rsidR="009146CB">
        <w:t>e.g.</w:t>
      </w:r>
      <w:proofErr w:type="gramEnd"/>
      <w:r w:rsidR="009146CB">
        <w:t xml:space="preserve"> more MOs near the mean arrival time, fewer MOs away from the mean arrival time)</w:t>
      </w:r>
      <w:r>
        <w:t xml:space="preserve">. </w:t>
      </w:r>
      <w:r w:rsidR="00B647A2">
        <w:t>Even assuming feasibility and that all PDCCH monitoring by a UE would be exclusively for XR scheduling, t</w:t>
      </w:r>
      <w:r>
        <w:t xml:space="preserve">here are several problems with </w:t>
      </w:r>
      <w:r w:rsidR="009146CB">
        <w:t>the proposal</w:t>
      </w:r>
      <w:r>
        <w:t>. First, there are no statistics for TB retransmission</w:t>
      </w:r>
      <w:r w:rsidR="009146CB">
        <w:t>s</w:t>
      </w:r>
      <w:r w:rsidR="00282924">
        <w:t xml:space="preserve"> and having sparse MOs after the mean of traffic arrival times would be detrimental on capacity</w:t>
      </w:r>
      <w:r>
        <w:t>.</w:t>
      </w:r>
      <w:r w:rsidR="009146CB">
        <w:t xml:space="preserve"> Second, the impact on PDCCH capacity would </w:t>
      </w:r>
      <w:r w:rsidR="00282924">
        <w:t xml:space="preserve">also </w:t>
      </w:r>
      <w:r w:rsidR="009146CB">
        <w:t>be negative when traffic arrival times are not at the mean of the distribution</w:t>
      </w:r>
      <w:r w:rsidR="0039683B">
        <w:t>, as it would more often be the case</w:t>
      </w:r>
      <w:r w:rsidR="009146CB">
        <w:t xml:space="preserve">. </w:t>
      </w:r>
      <w:r w:rsidR="00282924">
        <w:t>Further</w:t>
      </w:r>
      <w:r w:rsidR="009146CB">
        <w:t xml:space="preserve">, non-uniform PMOs can be realized in Rel-17 by configuring multiple USS sets having different periodicity and duration. </w:t>
      </w:r>
    </w:p>
    <w:p w14:paraId="4755B4DD" w14:textId="77777777" w:rsidR="00547071" w:rsidRDefault="00547071" w:rsidP="00AE4748">
      <w:pPr>
        <w:spacing w:after="0" w:line="240" w:lineRule="auto"/>
        <w:jc w:val="both"/>
      </w:pPr>
    </w:p>
    <w:p w14:paraId="01947256" w14:textId="43F94031" w:rsidR="009146CB" w:rsidRPr="00AE4748" w:rsidRDefault="009146CB" w:rsidP="009146CB">
      <w:pPr>
        <w:tabs>
          <w:tab w:val="num" w:pos="720"/>
        </w:tabs>
        <w:spacing w:after="0" w:line="240" w:lineRule="auto"/>
        <w:jc w:val="both"/>
        <w:rPr>
          <w:i/>
          <w:iCs/>
          <w:u w:val="single"/>
          <w:lang w:eastAsia="zh-TW"/>
        </w:rPr>
      </w:pPr>
      <w:r w:rsidRPr="00AE4748">
        <w:rPr>
          <w:b/>
          <w:u w:val="single"/>
          <w:lang w:eastAsia="zh-TW"/>
        </w:rPr>
        <w:t xml:space="preserve">Observation </w:t>
      </w:r>
      <w:r>
        <w:rPr>
          <w:b/>
          <w:u w:val="single"/>
          <w:lang w:eastAsia="zh-TW"/>
        </w:rPr>
        <w:t>4</w:t>
      </w:r>
      <w:r w:rsidRPr="00AE4748">
        <w:rPr>
          <w:u w:val="single"/>
          <w:lang w:eastAsia="zh-TW"/>
        </w:rPr>
        <w:t>:</w:t>
      </w:r>
      <w:r w:rsidRPr="00AE4748">
        <w:rPr>
          <w:i/>
          <w:iCs/>
          <w:u w:val="single"/>
          <w:lang w:eastAsia="zh-TW"/>
        </w:rPr>
        <w:t xml:space="preserve"> </w:t>
      </w:r>
      <w:r>
        <w:rPr>
          <w:i/>
          <w:iCs/>
          <w:u w:val="single"/>
          <w:lang w:eastAsia="zh-TW"/>
        </w:rPr>
        <w:t xml:space="preserve">Non-uniform PMOs </w:t>
      </w:r>
      <w:r w:rsidR="00282924">
        <w:rPr>
          <w:i/>
          <w:iCs/>
          <w:u w:val="single"/>
          <w:lang w:eastAsia="zh-TW"/>
        </w:rPr>
        <w:t>based on statistics of traffic arrival times are detrimental on capacity</w:t>
      </w:r>
      <w:r w:rsidR="003929CF">
        <w:rPr>
          <w:i/>
          <w:iCs/>
          <w:u w:val="single"/>
          <w:lang w:eastAsia="zh-TW"/>
        </w:rPr>
        <w:t>,</w:t>
      </w:r>
      <w:r w:rsidR="00282924">
        <w:rPr>
          <w:i/>
          <w:iCs/>
          <w:u w:val="single"/>
          <w:lang w:eastAsia="zh-TW"/>
        </w:rPr>
        <w:t xml:space="preserve"> </w:t>
      </w:r>
      <w:r w:rsidR="000E0142">
        <w:rPr>
          <w:i/>
          <w:iCs/>
          <w:u w:val="single"/>
          <w:lang w:eastAsia="zh-TW"/>
        </w:rPr>
        <w:t>cannot address</w:t>
      </w:r>
      <w:r w:rsidR="00282924">
        <w:rPr>
          <w:i/>
          <w:iCs/>
          <w:u w:val="single"/>
          <w:lang w:eastAsia="zh-TW"/>
        </w:rPr>
        <w:t xml:space="preserve"> scheduling </w:t>
      </w:r>
      <w:r w:rsidR="000E0142">
        <w:rPr>
          <w:i/>
          <w:iCs/>
          <w:u w:val="single"/>
          <w:lang w:eastAsia="zh-TW"/>
        </w:rPr>
        <w:t xml:space="preserve">of </w:t>
      </w:r>
      <w:r w:rsidR="00282924">
        <w:rPr>
          <w:i/>
          <w:iCs/>
          <w:u w:val="single"/>
          <w:lang w:eastAsia="zh-TW"/>
        </w:rPr>
        <w:t xml:space="preserve">retransmissions or traffic arrivals </w:t>
      </w:r>
      <w:r w:rsidR="000E0142">
        <w:rPr>
          <w:i/>
          <w:iCs/>
          <w:u w:val="single"/>
          <w:lang w:eastAsia="zh-TW"/>
        </w:rPr>
        <w:t xml:space="preserve">that </w:t>
      </w:r>
      <w:r w:rsidR="00282924">
        <w:rPr>
          <w:i/>
          <w:iCs/>
          <w:u w:val="single"/>
          <w:lang w:eastAsia="zh-TW"/>
        </w:rPr>
        <w:t>are not at the mean of a distribution, and can be realized using Rel-17 configurations of USS sets</w:t>
      </w:r>
      <w:r w:rsidRPr="00AE4748">
        <w:rPr>
          <w:i/>
          <w:iCs/>
          <w:u w:val="single"/>
          <w:lang w:eastAsia="zh-TW"/>
        </w:rPr>
        <w:t xml:space="preserve">. </w:t>
      </w:r>
    </w:p>
    <w:p w14:paraId="4394762C" w14:textId="4652953D" w:rsidR="00481CC2" w:rsidRDefault="00481CC2" w:rsidP="00054889">
      <w:pPr>
        <w:spacing w:after="0" w:line="240" w:lineRule="auto"/>
        <w:jc w:val="both"/>
        <w:rPr>
          <w:rFonts w:eastAsiaTheme="minorEastAsia"/>
          <w:lang w:eastAsia="zh-CN"/>
        </w:rPr>
      </w:pPr>
    </w:p>
    <w:p w14:paraId="69341ED9" w14:textId="77777777" w:rsidR="00773BF0" w:rsidRDefault="00773BF0" w:rsidP="00054889">
      <w:pPr>
        <w:spacing w:after="0" w:line="240" w:lineRule="auto"/>
        <w:jc w:val="both"/>
        <w:rPr>
          <w:rFonts w:eastAsiaTheme="minorEastAsia"/>
          <w:lang w:eastAsia="zh-CN"/>
        </w:rPr>
      </w:pPr>
    </w:p>
    <w:p w14:paraId="15B11A81" w14:textId="62440282" w:rsidR="00773BF0" w:rsidRPr="00CF29B1" w:rsidRDefault="00CF29B1" w:rsidP="00CF29B1">
      <w:pPr>
        <w:pStyle w:val="ListParagraph"/>
        <w:numPr>
          <w:ilvl w:val="0"/>
          <w:numId w:val="46"/>
        </w:numPr>
        <w:spacing w:after="60" w:line="240" w:lineRule="auto"/>
        <w:rPr>
          <w:rFonts w:ascii="Times New Roman" w:eastAsia="DengXian" w:hAnsi="Times New Roman"/>
          <w:sz w:val="20"/>
          <w:szCs w:val="20"/>
          <w:u w:val="single"/>
        </w:rPr>
      </w:pPr>
      <w:r w:rsidRPr="00CF29B1">
        <w:rPr>
          <w:rFonts w:ascii="Times New Roman" w:hAnsi="Times New Roman"/>
          <w:sz w:val="20"/>
          <w:szCs w:val="20"/>
          <w:u w:val="single"/>
        </w:rPr>
        <w:t>Two-stage CDRX</w:t>
      </w:r>
      <w:r w:rsidRPr="00CF29B1">
        <w:rPr>
          <w:rFonts w:ascii="Times New Roman" w:hAnsi="Times New Roman"/>
          <w:sz w:val="20"/>
          <w:szCs w:val="20"/>
          <w:u w:val="single"/>
          <w:lang w:val="en-US"/>
        </w:rPr>
        <w:t xml:space="preserve"> </w:t>
      </w:r>
      <w:r w:rsidR="00773BF0" w:rsidRPr="00CF29B1">
        <w:rPr>
          <w:rFonts w:ascii="Times New Roman" w:hAnsi="Times New Roman"/>
          <w:sz w:val="20"/>
          <w:szCs w:val="20"/>
          <w:u w:val="single"/>
        </w:rPr>
        <w:t>On Duration</w:t>
      </w:r>
    </w:p>
    <w:p w14:paraId="772A8CA6" w14:textId="5192F0D2" w:rsidR="00E50866" w:rsidRPr="007C66D5" w:rsidRDefault="007C66D5" w:rsidP="00054889">
      <w:pPr>
        <w:spacing w:after="0" w:line="240" w:lineRule="auto"/>
        <w:jc w:val="both"/>
        <w:rPr>
          <w:rFonts w:eastAsiaTheme="minorEastAsia"/>
          <w:lang w:eastAsia="zh-CN"/>
        </w:rPr>
      </w:pPr>
      <w:r>
        <w:rPr>
          <w:rFonts w:eastAsiaTheme="minorEastAsia"/>
          <w:lang w:eastAsia="zh-CN"/>
        </w:rPr>
        <w:t xml:space="preserve">The objective of a two-stage C-DRX On Duration is to mimic SSSG switching </w:t>
      </w:r>
      <w:r w:rsidR="000E0142">
        <w:rPr>
          <w:rFonts w:eastAsiaTheme="minorEastAsia"/>
          <w:lang w:eastAsia="zh-CN"/>
        </w:rPr>
        <w:t xml:space="preserve">(from sparse to dense PDCCH monitoring) </w:t>
      </w:r>
      <w:r>
        <w:rPr>
          <w:rFonts w:eastAsiaTheme="minorEastAsia"/>
          <w:lang w:eastAsia="zh-CN"/>
        </w:rPr>
        <w:t xml:space="preserve">based on an inner </w:t>
      </w:r>
      <w:proofErr w:type="spellStart"/>
      <w:r w:rsidR="000B443D" w:rsidRPr="000B2AEF">
        <w:rPr>
          <w:i/>
          <w:lang w:eastAsia="ko-KR"/>
        </w:rPr>
        <w:t>drx-onDurationTimer</w:t>
      </w:r>
      <w:proofErr w:type="spellEnd"/>
      <w:r>
        <w:rPr>
          <w:rFonts w:eastAsia="DengXian"/>
          <w:lang w:eastAsia="zh-CN"/>
        </w:rPr>
        <w:t xml:space="preserve"> </w:t>
      </w:r>
      <w:r w:rsidR="000E0142">
        <w:rPr>
          <w:rFonts w:eastAsia="DengXian"/>
          <w:lang w:eastAsia="zh-CN"/>
        </w:rPr>
        <w:t xml:space="preserve">and </w:t>
      </w:r>
      <w:r>
        <w:rPr>
          <w:rFonts w:eastAsia="DengXian"/>
          <w:lang w:eastAsia="zh-CN"/>
        </w:rPr>
        <w:t xml:space="preserve">on the outer </w:t>
      </w:r>
      <w:proofErr w:type="spellStart"/>
      <w:r w:rsidR="000B443D" w:rsidRPr="000B2AEF">
        <w:rPr>
          <w:i/>
          <w:lang w:eastAsia="ko-KR"/>
        </w:rPr>
        <w:t>drx-onDurationTimer</w:t>
      </w:r>
      <w:proofErr w:type="spellEnd"/>
      <w:r>
        <w:rPr>
          <w:rFonts w:eastAsia="DengXian"/>
          <w:lang w:eastAsia="zh-CN"/>
        </w:rPr>
        <w:t xml:space="preserve">. </w:t>
      </w:r>
      <w:r w:rsidR="000B443D">
        <w:rPr>
          <w:rFonts w:eastAsia="DengXian"/>
          <w:lang w:eastAsia="zh-CN"/>
        </w:rPr>
        <w:t xml:space="preserve">Both approaches have a negative impact on capacity because latency budget is reduced since traffic can arrive when the UE </w:t>
      </w:r>
      <w:r w:rsidR="000E0142">
        <w:rPr>
          <w:rFonts w:eastAsia="DengXian"/>
          <w:lang w:eastAsia="zh-CN"/>
        </w:rPr>
        <w:t>performs</w:t>
      </w:r>
      <w:r w:rsidR="000B443D">
        <w:rPr>
          <w:rFonts w:eastAsia="DengXian"/>
          <w:lang w:eastAsia="zh-CN"/>
        </w:rPr>
        <w:t xml:space="preserve"> sparse PDCCH monitoring. Therefore, </w:t>
      </w:r>
      <w:r w:rsidR="000E0142">
        <w:rPr>
          <w:rFonts w:eastAsia="DengXian"/>
          <w:lang w:eastAsia="zh-CN"/>
        </w:rPr>
        <w:t>new</w:t>
      </w:r>
      <w:r w:rsidR="000B443D">
        <w:rPr>
          <w:rFonts w:eastAsia="DengXian"/>
          <w:lang w:eastAsia="zh-CN"/>
        </w:rPr>
        <w:t xml:space="preserve"> UE procedures/specifications </w:t>
      </w:r>
      <w:r w:rsidR="000E0142">
        <w:rPr>
          <w:rFonts w:eastAsia="DengXian"/>
          <w:lang w:eastAsia="zh-CN"/>
        </w:rPr>
        <w:t>for</w:t>
      </w:r>
      <w:r w:rsidR="000B443D">
        <w:rPr>
          <w:rFonts w:eastAsia="DengXian"/>
          <w:lang w:eastAsia="zh-CN"/>
        </w:rPr>
        <w:t xml:space="preserve"> support</w:t>
      </w:r>
      <w:r w:rsidR="000E0142">
        <w:rPr>
          <w:rFonts w:eastAsia="DengXian"/>
          <w:lang w:eastAsia="zh-CN"/>
        </w:rPr>
        <w:t>ing</w:t>
      </w:r>
      <w:r w:rsidR="000B443D">
        <w:rPr>
          <w:rFonts w:eastAsia="DengXian"/>
          <w:lang w:eastAsia="zh-CN"/>
        </w:rPr>
        <w:t xml:space="preserve"> a two-stage C-DRX On Duration and </w:t>
      </w:r>
      <w:r w:rsidR="000E0142">
        <w:rPr>
          <w:rFonts w:eastAsia="DengXian"/>
          <w:lang w:eastAsia="zh-CN"/>
        </w:rPr>
        <w:t>a</w:t>
      </w:r>
      <w:r w:rsidR="000B443D">
        <w:rPr>
          <w:rFonts w:eastAsia="DengXian"/>
          <w:lang w:eastAsia="zh-CN"/>
        </w:rPr>
        <w:t xml:space="preserve"> dependence of </w:t>
      </w:r>
      <w:r w:rsidR="000E0142">
        <w:rPr>
          <w:rFonts w:eastAsia="DengXian"/>
          <w:lang w:eastAsia="zh-CN"/>
        </w:rPr>
        <w:t>an</w:t>
      </w:r>
      <w:r w:rsidR="000B443D">
        <w:rPr>
          <w:rFonts w:eastAsia="DengXian"/>
          <w:lang w:eastAsia="zh-CN"/>
        </w:rPr>
        <w:t xml:space="preserve"> inner </w:t>
      </w:r>
      <w:proofErr w:type="spellStart"/>
      <w:r w:rsidR="000B443D" w:rsidRPr="000B2AEF">
        <w:rPr>
          <w:i/>
          <w:lang w:eastAsia="ko-KR"/>
        </w:rPr>
        <w:t>drx-onDurationTimer</w:t>
      </w:r>
      <w:proofErr w:type="spellEnd"/>
      <w:r w:rsidR="000B443D">
        <w:rPr>
          <w:rFonts w:eastAsia="DengXian"/>
          <w:lang w:eastAsia="zh-CN"/>
        </w:rPr>
        <w:t xml:space="preserve"> on </w:t>
      </w:r>
      <w:r w:rsidR="000E0142">
        <w:rPr>
          <w:rFonts w:eastAsia="DengXian"/>
          <w:lang w:eastAsia="zh-CN"/>
        </w:rPr>
        <w:t>an</w:t>
      </w:r>
      <w:r w:rsidR="000B443D">
        <w:rPr>
          <w:rFonts w:eastAsia="DengXian"/>
          <w:lang w:eastAsia="zh-CN"/>
        </w:rPr>
        <w:t xml:space="preserve"> outer </w:t>
      </w:r>
      <w:proofErr w:type="spellStart"/>
      <w:r w:rsidR="000B443D" w:rsidRPr="000B2AEF">
        <w:rPr>
          <w:i/>
          <w:lang w:eastAsia="ko-KR"/>
        </w:rPr>
        <w:t>drx-onDurationTimer</w:t>
      </w:r>
      <w:proofErr w:type="spellEnd"/>
      <w:r w:rsidR="000B443D">
        <w:rPr>
          <w:rFonts w:eastAsia="DengXian"/>
          <w:lang w:eastAsia="zh-CN"/>
        </w:rPr>
        <w:t xml:space="preserve">, </w:t>
      </w:r>
      <w:r w:rsidR="00FF44FB">
        <w:rPr>
          <w:rFonts w:eastAsia="DengXian"/>
          <w:lang w:eastAsia="zh-CN"/>
        </w:rPr>
        <w:t xml:space="preserve">on top of Rel-17 SSSG switching, </w:t>
      </w:r>
      <w:r w:rsidR="00EA46BF">
        <w:rPr>
          <w:rFonts w:eastAsia="DengXian"/>
          <w:lang w:eastAsia="zh-CN"/>
        </w:rPr>
        <w:t>are</w:t>
      </w:r>
      <w:r w:rsidR="000B443D">
        <w:rPr>
          <w:rFonts w:eastAsia="DengXian"/>
          <w:lang w:eastAsia="zh-CN"/>
        </w:rPr>
        <w:t xml:space="preserve"> not justified</w:t>
      </w:r>
      <w:r w:rsidR="00EA46BF">
        <w:rPr>
          <w:rFonts w:eastAsia="DengXian"/>
          <w:lang w:eastAsia="zh-CN"/>
        </w:rPr>
        <w:t>.</w:t>
      </w:r>
    </w:p>
    <w:p w14:paraId="2B90BD76" w14:textId="221B5EBB" w:rsidR="00D52A56" w:rsidRDefault="00D52A56" w:rsidP="00054889">
      <w:pPr>
        <w:spacing w:after="0" w:line="240" w:lineRule="auto"/>
        <w:jc w:val="both"/>
      </w:pPr>
    </w:p>
    <w:p w14:paraId="308A015F" w14:textId="59C5423B" w:rsidR="00FF44FB" w:rsidRPr="004B134B" w:rsidRDefault="00FF44FB" w:rsidP="00FF44FB">
      <w:pPr>
        <w:tabs>
          <w:tab w:val="num" w:pos="720"/>
        </w:tabs>
        <w:spacing w:after="0" w:line="240" w:lineRule="auto"/>
        <w:jc w:val="both"/>
        <w:rPr>
          <w:rFonts w:eastAsiaTheme="minorEastAsia"/>
          <w:i/>
          <w:iCs/>
          <w:u w:val="single"/>
          <w:lang w:eastAsia="zh-CN"/>
        </w:rPr>
      </w:pPr>
      <w:r w:rsidRPr="004B134B">
        <w:rPr>
          <w:b/>
          <w:u w:val="single"/>
          <w:lang w:eastAsia="zh-TW"/>
        </w:rPr>
        <w:t>Observation 5</w:t>
      </w:r>
      <w:r w:rsidRPr="004B134B">
        <w:rPr>
          <w:u w:val="single"/>
          <w:lang w:eastAsia="zh-TW"/>
        </w:rPr>
        <w:t>:</w:t>
      </w:r>
      <w:r w:rsidRPr="004B134B">
        <w:rPr>
          <w:i/>
          <w:iCs/>
          <w:u w:val="single"/>
          <w:lang w:eastAsia="zh-TW"/>
        </w:rPr>
        <w:t xml:space="preserve"> </w:t>
      </w:r>
      <w:r w:rsidRPr="004B134B">
        <w:rPr>
          <w:rFonts w:eastAsiaTheme="minorEastAsia"/>
          <w:i/>
          <w:iCs/>
          <w:u w:val="single"/>
          <w:lang w:eastAsia="zh-CN"/>
        </w:rPr>
        <w:t xml:space="preserve">Two-stage </w:t>
      </w:r>
      <w:proofErr w:type="spellStart"/>
      <w:r w:rsidR="004B134B" w:rsidRPr="004B134B">
        <w:rPr>
          <w:i/>
          <w:u w:val="single"/>
          <w:lang w:eastAsia="ko-KR"/>
        </w:rPr>
        <w:t>drx-onDurationTimer</w:t>
      </w:r>
      <w:proofErr w:type="spellEnd"/>
      <w:r w:rsidR="004B134B" w:rsidRPr="004B134B">
        <w:rPr>
          <w:rFonts w:eastAsia="DengXian"/>
          <w:u w:val="single"/>
          <w:lang w:eastAsia="zh-CN"/>
        </w:rPr>
        <w:t xml:space="preserve"> </w:t>
      </w:r>
      <w:r w:rsidRPr="004B134B">
        <w:rPr>
          <w:rFonts w:eastAsiaTheme="minorEastAsia"/>
          <w:i/>
          <w:iCs/>
          <w:u w:val="single"/>
          <w:lang w:eastAsia="zh-CN"/>
        </w:rPr>
        <w:t xml:space="preserve">would degrade XR capacity and </w:t>
      </w:r>
      <w:r w:rsidR="00EA46BF" w:rsidRPr="004B134B">
        <w:rPr>
          <w:rFonts w:eastAsiaTheme="minorEastAsia"/>
          <w:i/>
          <w:iCs/>
          <w:u w:val="single"/>
          <w:lang w:eastAsia="zh-CN"/>
        </w:rPr>
        <w:t xml:space="preserve">require </w:t>
      </w:r>
      <w:r w:rsidRPr="004B134B">
        <w:rPr>
          <w:rFonts w:eastAsiaTheme="minorEastAsia"/>
          <w:i/>
          <w:iCs/>
          <w:u w:val="single"/>
          <w:lang w:eastAsia="zh-CN"/>
        </w:rPr>
        <w:t xml:space="preserve">material specification impact while offering similar functionality/UE power savings as SSSG switching. </w:t>
      </w:r>
    </w:p>
    <w:p w14:paraId="20003119" w14:textId="1EE05AEB" w:rsidR="00B647A2" w:rsidRDefault="00B647A2" w:rsidP="00054889">
      <w:pPr>
        <w:spacing w:after="0" w:line="240" w:lineRule="auto"/>
        <w:jc w:val="both"/>
      </w:pPr>
    </w:p>
    <w:p w14:paraId="200CAF95" w14:textId="6432686E" w:rsidR="00FF44FB" w:rsidRDefault="00FF44FB" w:rsidP="00054889">
      <w:pPr>
        <w:spacing w:after="0" w:line="240" w:lineRule="auto"/>
        <w:jc w:val="both"/>
      </w:pPr>
    </w:p>
    <w:p w14:paraId="20486FC6" w14:textId="490EFF61" w:rsidR="00FF44FB" w:rsidRPr="005E7771" w:rsidRDefault="005E7771" w:rsidP="00FF44FB">
      <w:pPr>
        <w:pStyle w:val="ListParagraph"/>
        <w:numPr>
          <w:ilvl w:val="0"/>
          <w:numId w:val="46"/>
        </w:numPr>
        <w:spacing w:after="60" w:line="240" w:lineRule="auto"/>
        <w:rPr>
          <w:rFonts w:ascii="Times New Roman" w:eastAsia="DengXian" w:hAnsi="Times New Roman"/>
          <w:sz w:val="18"/>
          <w:szCs w:val="18"/>
          <w:u w:val="single"/>
        </w:rPr>
      </w:pPr>
      <w:r w:rsidRPr="005E7771">
        <w:rPr>
          <w:rFonts w:ascii="Times New Roman" w:hAnsi="Times New Roman"/>
          <w:sz w:val="20"/>
          <w:szCs w:val="20"/>
          <w:u w:val="single"/>
        </w:rPr>
        <w:t>Early stopping of ODT based on expiration of IAT</w:t>
      </w:r>
    </w:p>
    <w:p w14:paraId="7CDD219E" w14:textId="4C6DC922" w:rsidR="00FF44FB" w:rsidRDefault="004061B2" w:rsidP="00FF44FB">
      <w:pPr>
        <w:spacing w:after="0" w:line="240" w:lineRule="auto"/>
        <w:jc w:val="both"/>
      </w:pPr>
      <w:r>
        <w:t xml:space="preserve">The </w:t>
      </w:r>
      <w:r w:rsidR="003A3547">
        <w:t xml:space="preserve">technique is proposed based on ~2.6% UE power </w:t>
      </w:r>
      <w:r w:rsidR="000E0142">
        <w:t>savings</w:t>
      </w:r>
      <w:r w:rsidR="003A3547">
        <w:t xml:space="preserve"> for a ~3.2% capacity loss compared to C-DRX with periodicity aligned </w:t>
      </w:r>
      <w:r w:rsidR="000E0142">
        <w:t>to</w:t>
      </w:r>
      <w:r w:rsidR="003A3547">
        <w:t xml:space="preserve"> XR traffic arrivals. </w:t>
      </w:r>
      <w:r w:rsidR="000E0142">
        <w:t>Therefore</w:t>
      </w:r>
      <w:r w:rsidR="004B134B">
        <w:t xml:space="preserve">, there is no apparent reason to specify the technique. Further, for multi-stream services, a UE may miss video traffic if the </w:t>
      </w:r>
      <w:r w:rsidR="000E0142">
        <w:t xml:space="preserve">UE </w:t>
      </w:r>
      <w:r w:rsidR="004B134B">
        <w:t xml:space="preserve">stops the </w:t>
      </w:r>
      <w:proofErr w:type="spellStart"/>
      <w:r w:rsidR="004B134B" w:rsidRPr="000B2AEF">
        <w:rPr>
          <w:i/>
          <w:lang w:eastAsia="ko-KR"/>
        </w:rPr>
        <w:t>drx-onDurationTimer</w:t>
      </w:r>
      <w:proofErr w:type="spellEnd"/>
      <w:r w:rsidR="004B134B">
        <w:rPr>
          <w:rFonts w:eastAsia="DengXian"/>
          <w:lang w:eastAsia="zh-CN"/>
        </w:rPr>
        <w:t xml:space="preserve"> after</w:t>
      </w:r>
      <w:r w:rsidR="000E0142">
        <w:rPr>
          <w:rFonts w:eastAsia="DengXian"/>
          <w:lang w:eastAsia="zh-CN"/>
        </w:rPr>
        <w:t xml:space="preserve"> the</w:t>
      </w:r>
      <w:r w:rsidR="004B134B">
        <w:rPr>
          <w:rFonts w:eastAsia="DengXian"/>
          <w:lang w:eastAsia="zh-CN"/>
        </w:rPr>
        <w:t xml:space="preserve"> </w:t>
      </w:r>
      <w:proofErr w:type="spellStart"/>
      <w:r w:rsidR="004B134B" w:rsidRPr="000B2AEF">
        <w:rPr>
          <w:i/>
          <w:lang w:eastAsia="ko-KR"/>
        </w:rPr>
        <w:t>drx-InactivityTimer</w:t>
      </w:r>
      <w:proofErr w:type="spellEnd"/>
      <w:r w:rsidR="004B134B" w:rsidRPr="000B2AEF">
        <w:rPr>
          <w:iCs/>
          <w:lang w:eastAsia="ko-KR"/>
        </w:rPr>
        <w:t xml:space="preserve"> </w:t>
      </w:r>
      <w:r w:rsidR="004B134B">
        <w:rPr>
          <w:iCs/>
          <w:lang w:eastAsia="ko-KR"/>
        </w:rPr>
        <w:t>expires. The intended functionality can also be provided by PDCCH skipping while avoiding drawbacks of the proposed technique.</w:t>
      </w:r>
      <w:r w:rsidR="003A3547">
        <w:t xml:space="preserve"> </w:t>
      </w:r>
    </w:p>
    <w:p w14:paraId="433250EB" w14:textId="18A73BF4" w:rsidR="00FF44FB" w:rsidRDefault="00FF44FB" w:rsidP="00054889">
      <w:pPr>
        <w:spacing w:after="0" w:line="240" w:lineRule="auto"/>
        <w:jc w:val="both"/>
      </w:pPr>
    </w:p>
    <w:p w14:paraId="2E81DA3B" w14:textId="26623727" w:rsidR="004B134B" w:rsidRPr="00CE2DB6" w:rsidRDefault="004B134B" w:rsidP="004B134B">
      <w:pPr>
        <w:tabs>
          <w:tab w:val="num" w:pos="720"/>
        </w:tabs>
        <w:spacing w:after="0" w:line="240" w:lineRule="auto"/>
        <w:jc w:val="both"/>
        <w:rPr>
          <w:rFonts w:eastAsiaTheme="minorEastAsia"/>
          <w:i/>
          <w:iCs/>
          <w:u w:val="single"/>
          <w:lang w:eastAsia="zh-CN"/>
        </w:rPr>
      </w:pPr>
      <w:r w:rsidRPr="00CE2DB6">
        <w:rPr>
          <w:b/>
          <w:u w:val="single"/>
          <w:lang w:eastAsia="zh-TW"/>
        </w:rPr>
        <w:t xml:space="preserve">Observation </w:t>
      </w:r>
      <w:r w:rsidR="00CE2DB6">
        <w:rPr>
          <w:b/>
          <w:u w:val="single"/>
          <w:lang w:eastAsia="zh-TW"/>
        </w:rPr>
        <w:t>6</w:t>
      </w:r>
      <w:r w:rsidRPr="00CE2DB6">
        <w:rPr>
          <w:u w:val="single"/>
          <w:lang w:eastAsia="zh-TW"/>
        </w:rPr>
        <w:t>:</w:t>
      </w:r>
      <w:r w:rsidRPr="00CE2DB6">
        <w:rPr>
          <w:i/>
          <w:iCs/>
          <w:u w:val="single"/>
          <w:lang w:eastAsia="zh-TW"/>
        </w:rPr>
        <w:t xml:space="preserve"> </w:t>
      </w:r>
      <w:r w:rsidRPr="00CE2DB6">
        <w:rPr>
          <w:rFonts w:eastAsiaTheme="minorEastAsia"/>
          <w:i/>
          <w:iCs/>
          <w:u w:val="single"/>
          <w:lang w:eastAsia="zh-CN"/>
        </w:rPr>
        <w:t xml:space="preserve">Early stopping of </w:t>
      </w:r>
      <w:proofErr w:type="spellStart"/>
      <w:r w:rsidRPr="00CE2DB6">
        <w:rPr>
          <w:i/>
          <w:u w:val="single"/>
          <w:lang w:eastAsia="ko-KR"/>
        </w:rPr>
        <w:t>drx-onDurationTimer</w:t>
      </w:r>
      <w:proofErr w:type="spellEnd"/>
      <w:r w:rsidRPr="00CE2DB6">
        <w:rPr>
          <w:i/>
          <w:u w:val="single"/>
          <w:lang w:eastAsia="ko-KR"/>
        </w:rPr>
        <w:t xml:space="preserve"> does not provide </w:t>
      </w:r>
      <w:r w:rsidR="00CE2DB6" w:rsidRPr="00CE2DB6">
        <w:rPr>
          <w:i/>
          <w:u w:val="single"/>
          <w:lang w:eastAsia="ko-KR"/>
        </w:rPr>
        <w:t>material</w:t>
      </w:r>
      <w:r w:rsidRPr="00CE2DB6">
        <w:rPr>
          <w:i/>
          <w:u w:val="single"/>
          <w:lang w:eastAsia="ko-KR"/>
        </w:rPr>
        <w:t xml:space="preserve"> benefits, can have functional problems for multi-stream services</w:t>
      </w:r>
      <w:r w:rsidR="00CE2DB6" w:rsidRPr="00CE2DB6">
        <w:rPr>
          <w:i/>
          <w:u w:val="single"/>
          <w:lang w:eastAsia="ko-KR"/>
        </w:rPr>
        <w:t>,</w:t>
      </w:r>
      <w:r w:rsidRPr="00CE2DB6">
        <w:rPr>
          <w:i/>
          <w:u w:val="single"/>
          <w:lang w:eastAsia="ko-KR"/>
        </w:rPr>
        <w:t xml:space="preserve"> and the intended functionality </w:t>
      </w:r>
      <w:r w:rsidR="00CE2DB6" w:rsidRPr="00CE2DB6">
        <w:rPr>
          <w:i/>
          <w:u w:val="single"/>
          <w:lang w:eastAsia="ko-KR"/>
        </w:rPr>
        <w:t>can be more robustly</w:t>
      </w:r>
      <w:r w:rsidRPr="00CE2DB6">
        <w:rPr>
          <w:i/>
          <w:u w:val="single"/>
          <w:lang w:eastAsia="ko-KR"/>
        </w:rPr>
        <w:t xml:space="preserve"> achieved by PDCCH skipping</w:t>
      </w:r>
      <w:r w:rsidRPr="00CE2DB6">
        <w:rPr>
          <w:rFonts w:eastAsiaTheme="minorEastAsia"/>
          <w:i/>
          <w:iCs/>
          <w:u w:val="single"/>
          <w:lang w:eastAsia="zh-CN"/>
        </w:rPr>
        <w:t xml:space="preserve">. </w:t>
      </w:r>
    </w:p>
    <w:p w14:paraId="62B3C47F" w14:textId="77777777" w:rsidR="004B134B" w:rsidRPr="00622CC1" w:rsidRDefault="004B134B" w:rsidP="00054889">
      <w:pPr>
        <w:spacing w:after="0" w:line="240" w:lineRule="auto"/>
        <w:jc w:val="both"/>
      </w:pPr>
    </w:p>
    <w:p w14:paraId="14512DA6" w14:textId="63CEC3D5" w:rsidR="00622CC1" w:rsidRPr="009861C0" w:rsidRDefault="00622CC1" w:rsidP="00622CC1">
      <w:pPr>
        <w:spacing w:after="0" w:line="240" w:lineRule="auto"/>
        <w:jc w:val="both"/>
        <w:rPr>
          <w:sz w:val="18"/>
          <w:szCs w:val="18"/>
          <w:lang w:val="x-none" w:eastAsia="zh-TW"/>
        </w:rPr>
      </w:pPr>
    </w:p>
    <w:p w14:paraId="30E9C824" w14:textId="37965D35" w:rsidR="00CE2DB6" w:rsidRPr="00CE2DB6" w:rsidRDefault="00CE2DB6" w:rsidP="00CE2DB6">
      <w:pPr>
        <w:pStyle w:val="ListParagraph"/>
        <w:numPr>
          <w:ilvl w:val="0"/>
          <w:numId w:val="46"/>
        </w:numPr>
        <w:spacing w:after="60" w:line="240" w:lineRule="auto"/>
        <w:rPr>
          <w:rFonts w:ascii="Times New Roman" w:eastAsia="DengXian" w:hAnsi="Times New Roman"/>
          <w:sz w:val="20"/>
          <w:szCs w:val="20"/>
          <w:u w:val="single"/>
        </w:rPr>
      </w:pPr>
      <w:r w:rsidRPr="00CE2DB6">
        <w:rPr>
          <w:rFonts w:ascii="Times New Roman" w:hAnsi="Times New Roman"/>
          <w:sz w:val="20"/>
          <w:szCs w:val="20"/>
          <w:u w:val="single"/>
        </w:rPr>
        <w:t>Multiple active C</w:t>
      </w:r>
      <w:r w:rsidR="004779F4">
        <w:rPr>
          <w:rFonts w:ascii="Times New Roman" w:hAnsi="Times New Roman"/>
          <w:sz w:val="20"/>
          <w:szCs w:val="20"/>
          <w:u w:val="single"/>
          <w:lang w:val="en-US"/>
        </w:rPr>
        <w:t>-</w:t>
      </w:r>
      <w:r w:rsidRPr="00CE2DB6">
        <w:rPr>
          <w:rFonts w:ascii="Times New Roman" w:hAnsi="Times New Roman"/>
          <w:sz w:val="20"/>
          <w:szCs w:val="20"/>
          <w:u w:val="single"/>
        </w:rPr>
        <w:t>DRX configurations</w:t>
      </w:r>
    </w:p>
    <w:p w14:paraId="2A9D19D9" w14:textId="0418FDB3" w:rsidR="008E3A7C" w:rsidRDefault="00CE2DB6" w:rsidP="008E5A3A">
      <w:pPr>
        <w:spacing w:after="0" w:line="240" w:lineRule="auto"/>
        <w:jc w:val="both"/>
        <w:rPr>
          <w:iCs/>
          <w:lang w:eastAsia="ko-KR"/>
        </w:rPr>
      </w:pPr>
      <w:r w:rsidRPr="00CE1780">
        <w:t xml:space="preserve">The </w:t>
      </w:r>
      <w:r w:rsidR="004779F4" w:rsidRPr="00CE1780">
        <w:t xml:space="preserve">objective is to have multiple C-DRX configurations for multiple data flows </w:t>
      </w:r>
      <w:r w:rsidR="00FC3760">
        <w:t>when</w:t>
      </w:r>
      <w:r w:rsidR="004779F4" w:rsidRPr="00CE1780">
        <w:t xml:space="preserve"> data flows have different periodicities and small PDB</w:t>
      </w:r>
      <w:r w:rsidR="001F7EBE">
        <w:t>s</w:t>
      </w:r>
      <w:r w:rsidR="004779F4" w:rsidRPr="00CE1780">
        <w:t xml:space="preserve">. </w:t>
      </w:r>
      <w:r w:rsidR="00CE1780" w:rsidRPr="00CE1780">
        <w:t>A similar</w:t>
      </w:r>
      <w:r w:rsidR="00CE1780">
        <w:t>, and more robust due to L1 control,</w:t>
      </w:r>
      <w:r w:rsidR="00CE1780" w:rsidRPr="00CE1780">
        <w:t xml:space="preserve"> functionality can be achieved </w:t>
      </w:r>
      <w:r w:rsidR="0065580C">
        <w:t>by</w:t>
      </w:r>
      <w:r w:rsidR="00CE1780" w:rsidRPr="00CE1780">
        <w:t xml:space="preserve"> a single C-DRX configuration with a relatively large value of </w:t>
      </w:r>
      <w:proofErr w:type="spellStart"/>
      <w:r w:rsidR="00CE1780" w:rsidRPr="00CE1780">
        <w:rPr>
          <w:i/>
          <w:lang w:eastAsia="ko-KR"/>
        </w:rPr>
        <w:t>drx-onDurationTimer</w:t>
      </w:r>
      <w:proofErr w:type="spellEnd"/>
      <w:r w:rsidR="00CE1780">
        <w:rPr>
          <w:iCs/>
          <w:lang w:eastAsia="ko-KR"/>
        </w:rPr>
        <w:t xml:space="preserve"> and us</w:t>
      </w:r>
      <w:r w:rsidR="0065580C">
        <w:rPr>
          <w:iCs/>
          <w:lang w:eastAsia="ko-KR"/>
        </w:rPr>
        <w:t>e of</w:t>
      </w:r>
      <w:r w:rsidR="00CE1780">
        <w:rPr>
          <w:iCs/>
          <w:lang w:eastAsia="ko-KR"/>
        </w:rPr>
        <w:t xml:space="preserve"> PDCCH skipping. </w:t>
      </w:r>
      <w:r w:rsidR="00FC3760">
        <w:rPr>
          <w:iCs/>
          <w:lang w:eastAsia="ko-KR"/>
        </w:rPr>
        <w:t>That also avoids</w:t>
      </w:r>
      <w:r w:rsidR="00CE1780">
        <w:rPr>
          <w:iCs/>
          <w:lang w:eastAsia="ko-KR"/>
        </w:rPr>
        <w:t xml:space="preserve"> changes to the MAC protocol.</w:t>
      </w:r>
      <w:r w:rsidR="0065580C">
        <w:rPr>
          <w:iCs/>
          <w:lang w:eastAsia="ko-KR"/>
        </w:rPr>
        <w:t xml:space="preserve"> </w:t>
      </w:r>
    </w:p>
    <w:p w14:paraId="499236A3" w14:textId="77777777" w:rsidR="008E3A7C" w:rsidRDefault="008E3A7C" w:rsidP="008E5A3A">
      <w:pPr>
        <w:spacing w:after="0" w:line="240" w:lineRule="auto"/>
        <w:jc w:val="both"/>
        <w:rPr>
          <w:iCs/>
          <w:lang w:eastAsia="ko-KR"/>
        </w:rPr>
      </w:pPr>
    </w:p>
    <w:p w14:paraId="395F14D5" w14:textId="047CC4B3" w:rsidR="008E3A7C" w:rsidRPr="008E3A7C" w:rsidRDefault="008E3A7C" w:rsidP="008E3A7C">
      <w:pPr>
        <w:tabs>
          <w:tab w:val="num" w:pos="720"/>
        </w:tabs>
        <w:spacing w:after="0" w:line="240" w:lineRule="auto"/>
        <w:jc w:val="both"/>
        <w:rPr>
          <w:rFonts w:eastAsiaTheme="minorEastAsia"/>
          <w:i/>
          <w:iCs/>
          <w:u w:val="single"/>
          <w:lang w:eastAsia="zh-CN"/>
        </w:rPr>
      </w:pPr>
      <w:r w:rsidRPr="008E3A7C">
        <w:rPr>
          <w:b/>
          <w:u w:val="single"/>
          <w:lang w:eastAsia="zh-TW"/>
        </w:rPr>
        <w:t>Observation 7</w:t>
      </w:r>
      <w:r w:rsidRPr="008E3A7C">
        <w:rPr>
          <w:u w:val="single"/>
          <w:lang w:eastAsia="zh-TW"/>
        </w:rPr>
        <w:t>:</w:t>
      </w:r>
      <w:r w:rsidRPr="008E3A7C">
        <w:rPr>
          <w:i/>
          <w:iCs/>
          <w:u w:val="single"/>
          <w:lang w:eastAsia="zh-TW"/>
        </w:rPr>
        <w:t xml:space="preserve"> </w:t>
      </w:r>
      <w:r w:rsidRPr="008E3A7C">
        <w:rPr>
          <w:rFonts w:eastAsiaTheme="minorEastAsia"/>
          <w:i/>
          <w:iCs/>
          <w:u w:val="single"/>
          <w:lang w:eastAsia="zh-CN"/>
        </w:rPr>
        <w:t xml:space="preserve">A single </w:t>
      </w:r>
      <w:r w:rsidRPr="008E3A7C">
        <w:rPr>
          <w:i/>
          <w:iCs/>
          <w:u w:val="single"/>
        </w:rPr>
        <w:t xml:space="preserve">C-DRX configuration with relatively large value of </w:t>
      </w:r>
      <w:proofErr w:type="spellStart"/>
      <w:r w:rsidRPr="008E3A7C">
        <w:rPr>
          <w:i/>
          <w:iCs/>
          <w:u w:val="single"/>
          <w:lang w:eastAsia="ko-KR"/>
        </w:rPr>
        <w:t>drx-onDurationTimer</w:t>
      </w:r>
      <w:proofErr w:type="spellEnd"/>
      <w:r w:rsidRPr="008E3A7C">
        <w:rPr>
          <w:i/>
          <w:iCs/>
          <w:u w:val="single"/>
          <w:lang w:eastAsia="ko-KR"/>
        </w:rPr>
        <w:t xml:space="preserve"> and use of PDCCH skipping provide the intended functionality of multiple active C-DRX configurations without requiring new UE procedures</w:t>
      </w:r>
      <w:r w:rsidRPr="008E3A7C">
        <w:rPr>
          <w:rFonts w:eastAsiaTheme="minorEastAsia"/>
          <w:i/>
          <w:iCs/>
          <w:u w:val="single"/>
          <w:lang w:eastAsia="zh-CN"/>
        </w:rPr>
        <w:t xml:space="preserve">. </w:t>
      </w:r>
    </w:p>
    <w:p w14:paraId="003876FA" w14:textId="0933D2EA" w:rsidR="008E3A7C" w:rsidRDefault="008E3A7C" w:rsidP="008E5A3A">
      <w:pPr>
        <w:spacing w:after="0" w:line="240" w:lineRule="auto"/>
        <w:jc w:val="both"/>
        <w:rPr>
          <w:iCs/>
          <w:lang w:eastAsia="ko-KR"/>
        </w:rPr>
      </w:pPr>
    </w:p>
    <w:p w14:paraId="242F1887" w14:textId="3DCCAB64" w:rsidR="008E3A7C" w:rsidRDefault="008E3A7C" w:rsidP="008E5A3A">
      <w:pPr>
        <w:spacing w:after="0" w:line="240" w:lineRule="auto"/>
        <w:jc w:val="both"/>
        <w:rPr>
          <w:iCs/>
          <w:lang w:eastAsia="ko-KR"/>
        </w:rPr>
      </w:pPr>
    </w:p>
    <w:p w14:paraId="25643302" w14:textId="0BBE0A6B" w:rsidR="008E3A7C" w:rsidRPr="00436033" w:rsidRDefault="00436033" w:rsidP="008E3A7C">
      <w:pPr>
        <w:pStyle w:val="ListParagraph"/>
        <w:numPr>
          <w:ilvl w:val="0"/>
          <w:numId w:val="46"/>
        </w:numPr>
        <w:spacing w:after="60" w:line="240" w:lineRule="auto"/>
        <w:rPr>
          <w:rFonts w:ascii="Times New Roman" w:eastAsia="DengXian" w:hAnsi="Times New Roman"/>
          <w:sz w:val="20"/>
          <w:szCs w:val="20"/>
          <w:u w:val="single"/>
        </w:rPr>
      </w:pPr>
      <w:r w:rsidRPr="00436033">
        <w:rPr>
          <w:rFonts w:ascii="Times New Roman" w:hAnsi="Times New Roman"/>
          <w:sz w:val="20"/>
          <w:szCs w:val="20"/>
          <w:u w:val="single"/>
        </w:rPr>
        <w:t>Non-scheduling DCI based PDCCH skipping</w:t>
      </w:r>
    </w:p>
    <w:p w14:paraId="769192F5" w14:textId="1C2AA39A" w:rsidR="003617AA" w:rsidRDefault="003617AA" w:rsidP="008E5A3A">
      <w:pPr>
        <w:spacing w:after="0" w:line="240" w:lineRule="auto"/>
        <w:jc w:val="both"/>
      </w:pPr>
      <w:r>
        <w:t>Use of a non-scheduling DCI to indicate PDCCH skipping has been suggested for a number of use cases [2]. For the majority</w:t>
      </w:r>
      <w:r w:rsidR="00FC3760">
        <w:t xml:space="preserve"> of those cases</w:t>
      </w:r>
      <w:r>
        <w:t xml:space="preserve">, there is no identifiable benefit. For example, assuming </w:t>
      </w:r>
      <w:r w:rsidR="00FC3760">
        <w:t>unknown</w:t>
      </w:r>
      <w:r>
        <w:t xml:space="preserve"> jitter for each PDU set, there is no </w:t>
      </w:r>
      <w:r w:rsidR="001F7EBE">
        <w:t>benefit</w:t>
      </w:r>
      <w:r>
        <w:t xml:space="preserve"> </w:t>
      </w:r>
      <w:r w:rsidR="001F7EBE">
        <w:t>from</w:t>
      </w:r>
      <w:r>
        <w:t xml:space="preserve"> indicat</w:t>
      </w:r>
      <w:r w:rsidR="001F7EBE">
        <w:t>ing</w:t>
      </w:r>
      <w:r>
        <w:t xml:space="preserve"> PDCCH skipping </w:t>
      </w:r>
      <w:r w:rsidR="001F7EBE">
        <w:t>when traffic has not yet arrived because</w:t>
      </w:r>
      <w:r w:rsidR="009D2269">
        <w:t xml:space="preserve"> </w:t>
      </w:r>
      <w:r w:rsidR="001F7EBE">
        <w:t>PDB and capacity</w:t>
      </w:r>
      <w:r w:rsidR="00FC3760">
        <w:t xml:space="preserve"> will be reduced</w:t>
      </w:r>
      <w:r w:rsidR="001F7EBE">
        <w:t xml:space="preserve">. For example, there is no need to use a non-scheduling DCI to indicate PDCCH skipping after the last TB for a PDU set has been scheduled although that can be an alternative to resuming PDCCH monitoring upon a NACK report.  </w:t>
      </w:r>
    </w:p>
    <w:p w14:paraId="1B32A2BF" w14:textId="009A39FB" w:rsidR="001F7EBE" w:rsidRDefault="001F7EBE" w:rsidP="008E5A3A">
      <w:pPr>
        <w:spacing w:after="0" w:line="240" w:lineRule="auto"/>
        <w:jc w:val="both"/>
      </w:pPr>
    </w:p>
    <w:p w14:paraId="3127A5E5" w14:textId="6422E05A" w:rsidR="003A293B" w:rsidRDefault="001F7EBE" w:rsidP="008E5A3A">
      <w:pPr>
        <w:spacing w:after="0" w:line="240" w:lineRule="auto"/>
        <w:jc w:val="both"/>
      </w:pPr>
      <w:r w:rsidRPr="00056041">
        <w:t xml:space="preserve">One use case where PDCCH skipping indication by a non-scheduling DCI can be useful is when a </w:t>
      </w:r>
      <w:proofErr w:type="spellStart"/>
      <w:r w:rsidRPr="00056041">
        <w:t>gNB</w:t>
      </w:r>
      <w:proofErr w:type="spellEnd"/>
      <w:r w:rsidRPr="00056041">
        <w:t xml:space="preserve"> determines that the PDB for a PDU set will not be achieved and then the </w:t>
      </w:r>
      <w:proofErr w:type="spellStart"/>
      <w:r w:rsidRPr="00056041">
        <w:t>gNB</w:t>
      </w:r>
      <w:proofErr w:type="spellEnd"/>
      <w:r w:rsidRPr="00056041">
        <w:t xml:space="preserve"> suspends further scheduling for the PDU set. However, it is unclear </w:t>
      </w:r>
      <w:r w:rsidR="003A293B" w:rsidRPr="00056041">
        <w:t>to what level that is meaningful</w:t>
      </w:r>
      <w:r w:rsidRPr="00056041">
        <w:t xml:space="preserve"> </w:t>
      </w:r>
      <w:r w:rsidR="003A293B" w:rsidRPr="00056041">
        <w:t>as</w:t>
      </w:r>
      <w:r w:rsidRPr="00056041">
        <w:t xml:space="preserve"> SA2 indicated that a next PDU set can benefit from reception of a previous PDU set even when the PDB for the previous PDU set is not met (</w:t>
      </w:r>
      <w:proofErr w:type="gramStart"/>
      <w:r w:rsidRPr="00056041">
        <w:t>i.e.</w:t>
      </w:r>
      <w:proofErr w:type="gramEnd"/>
      <w:r w:rsidRPr="00056041">
        <w:t xml:space="preserve"> there is still QoS benefit from not discarding packets).</w:t>
      </w:r>
      <w:r w:rsidR="00540426" w:rsidRPr="00056041">
        <w:t xml:space="preserve"> It is also possible to </w:t>
      </w:r>
      <w:r w:rsidR="00056041" w:rsidRPr="00056041">
        <w:t xml:space="preserve">indicate PDCCH skipping by </w:t>
      </w:r>
      <w:r w:rsidR="00540426" w:rsidRPr="00056041">
        <w:t>schedul</w:t>
      </w:r>
      <w:r w:rsidR="00056041" w:rsidRPr="00056041">
        <w:t>ing</w:t>
      </w:r>
      <w:r w:rsidR="00540426" w:rsidRPr="00056041">
        <w:t xml:space="preserve"> a </w:t>
      </w:r>
      <w:r w:rsidR="00056041" w:rsidRPr="00056041">
        <w:t>‘</w:t>
      </w:r>
      <w:r w:rsidR="00540426" w:rsidRPr="00056041">
        <w:t>dummy</w:t>
      </w:r>
      <w:r w:rsidR="00056041" w:rsidRPr="00056041">
        <w:t>’</w:t>
      </w:r>
      <w:r w:rsidR="00540426" w:rsidRPr="00056041">
        <w:t xml:space="preserve"> PUSCH </w:t>
      </w:r>
      <w:r w:rsidR="003B0795" w:rsidRPr="00056041">
        <w:t>over a minimum number of symbols/RBs</w:t>
      </w:r>
      <w:r w:rsidR="003A293B" w:rsidRPr="00056041">
        <w:t xml:space="preserve"> </w:t>
      </w:r>
      <w:r w:rsidR="003B0795" w:rsidRPr="00056041">
        <w:t xml:space="preserve">but that is not a ‘clean’ solution. </w:t>
      </w:r>
      <w:r w:rsidR="003A293B" w:rsidRPr="00056041">
        <w:t xml:space="preserve">Assuming that packets of a PDU set are to be discarded when the PDB is not achieved, </w:t>
      </w:r>
      <w:r w:rsidR="00B81E66" w:rsidRPr="00056041">
        <w:t xml:space="preserve">and that there </w:t>
      </w:r>
      <w:r w:rsidR="00056041" w:rsidRPr="00056041">
        <w:t>are</w:t>
      </w:r>
      <w:r w:rsidR="00B81E66" w:rsidRPr="00056041">
        <w:t xml:space="preserve"> no other traffic types for the UE, </w:t>
      </w:r>
      <w:r w:rsidR="003A293B" w:rsidRPr="00056041">
        <w:t xml:space="preserve">using a non-scheduling DCI </w:t>
      </w:r>
      <w:r w:rsidR="00B81E66" w:rsidRPr="00056041">
        <w:t xml:space="preserve">to indicate PDCCH skipping </w:t>
      </w:r>
      <w:r w:rsidR="003A293B" w:rsidRPr="00056041">
        <w:t xml:space="preserve">is </w:t>
      </w:r>
      <w:r w:rsidR="00B81E66" w:rsidRPr="00056041">
        <w:t xml:space="preserve">then </w:t>
      </w:r>
      <w:r w:rsidR="003A293B" w:rsidRPr="00056041">
        <w:t>meaningful</w:t>
      </w:r>
      <w:r w:rsidR="003B0795" w:rsidRPr="00056041">
        <w:t xml:space="preserve"> particularly considering that it can largely re-use existing UE procedures/specification</w:t>
      </w:r>
      <w:r w:rsidR="00056041" w:rsidRPr="00056041">
        <w:t>s</w:t>
      </w:r>
      <w:r w:rsidR="003A293B" w:rsidRPr="00056041">
        <w:t>. If a non-scheduling DCI is to be supported</w:t>
      </w:r>
      <w:r w:rsidR="00056041" w:rsidRPr="00056041">
        <w:t xml:space="preserve"> to indicate PDCCH skipping</w:t>
      </w:r>
      <w:r w:rsidR="003A293B" w:rsidRPr="00056041">
        <w:t>, it is preferable t</w:t>
      </w:r>
      <w:r w:rsidR="003B0795" w:rsidRPr="00056041">
        <w:t>o</w:t>
      </w:r>
      <w:r w:rsidR="003A293B" w:rsidRPr="00056041">
        <w:t xml:space="preserve"> do</w:t>
      </w:r>
      <w:r w:rsidR="003B0795" w:rsidRPr="00056041">
        <w:t xml:space="preserve"> so</w:t>
      </w:r>
      <w:r w:rsidR="003A293B" w:rsidRPr="00056041">
        <w:t xml:space="preserve"> i</w:t>
      </w:r>
      <w:r w:rsidR="003B0795" w:rsidRPr="00056041">
        <w:t>n</w:t>
      </w:r>
      <w:r w:rsidR="003A293B" w:rsidRPr="00056041">
        <w:t xml:space="preserve"> a simple manner without </w:t>
      </w:r>
      <w:r w:rsidR="00B81E66" w:rsidRPr="00056041">
        <w:t xml:space="preserve">introducing new </w:t>
      </w:r>
      <w:r w:rsidR="003B0795" w:rsidRPr="00056041">
        <w:t>UE behaviors (</w:t>
      </w:r>
      <w:proofErr w:type="gramStart"/>
      <w:r w:rsidR="003B0795" w:rsidRPr="00056041">
        <w:t>e.g.</w:t>
      </w:r>
      <w:proofErr w:type="gramEnd"/>
      <w:r w:rsidR="003B0795" w:rsidRPr="00056041">
        <w:t xml:space="preserve"> by new </w:t>
      </w:r>
      <w:r w:rsidR="00B81E66" w:rsidRPr="00056041">
        <w:t xml:space="preserve">DCI formats or </w:t>
      </w:r>
      <w:r w:rsidR="003B0795" w:rsidRPr="00056041">
        <w:t xml:space="preserve">by </w:t>
      </w:r>
      <w:r w:rsidR="003A293B" w:rsidRPr="00056041">
        <w:t xml:space="preserve">mixing fields </w:t>
      </w:r>
      <w:r w:rsidR="00B81E66" w:rsidRPr="00056041">
        <w:t xml:space="preserve">that </w:t>
      </w:r>
      <w:r w:rsidR="003A293B" w:rsidRPr="00056041">
        <w:t>provid</w:t>
      </w:r>
      <w:r w:rsidR="00B81E66" w:rsidRPr="00056041">
        <w:t>e</w:t>
      </w:r>
      <w:r w:rsidR="003A293B" w:rsidRPr="00056041">
        <w:t xml:space="preserve"> different functionalities</w:t>
      </w:r>
      <w:r w:rsidR="003B0795" w:rsidRPr="00056041">
        <w:t>)</w:t>
      </w:r>
      <w:r w:rsidR="003A293B" w:rsidRPr="00056041">
        <w:t xml:space="preserve"> – i.e. the </w:t>
      </w:r>
      <w:r w:rsidR="003A293B" w:rsidRPr="00056041">
        <w:rPr>
          <w:lang w:eastAsia="zh-CN"/>
        </w:rPr>
        <w:t>PDCCH monitoring adaptation field can be extended to 3</w:t>
      </w:r>
      <w:r w:rsidR="00056041" w:rsidRPr="00056041">
        <w:rPr>
          <w:lang w:eastAsia="zh-CN"/>
        </w:rPr>
        <w:t>-4</w:t>
      </w:r>
      <w:r w:rsidR="003A293B" w:rsidRPr="00056041">
        <w:rPr>
          <w:lang w:eastAsia="zh-CN"/>
        </w:rPr>
        <w:t xml:space="preserve"> bits and the additional states can include a state corresponding to no PDSCH/PUSCH scheduling with PDCCH skipping.</w:t>
      </w:r>
      <w:r w:rsidR="003A293B">
        <w:rPr>
          <w:lang w:eastAsia="zh-CN"/>
        </w:rPr>
        <w:t xml:space="preserve"> </w:t>
      </w:r>
      <w:r w:rsidR="003A293B">
        <w:t xml:space="preserve"> </w:t>
      </w:r>
    </w:p>
    <w:p w14:paraId="308CF804" w14:textId="77777777" w:rsidR="00B81E66" w:rsidRDefault="00B81E66" w:rsidP="008E5A3A">
      <w:pPr>
        <w:spacing w:after="0" w:line="240" w:lineRule="auto"/>
        <w:jc w:val="both"/>
      </w:pPr>
    </w:p>
    <w:p w14:paraId="13E444B9" w14:textId="16507EA3" w:rsidR="00B81E66" w:rsidRPr="00622CC1" w:rsidRDefault="00B81E66" w:rsidP="00B81E66">
      <w:pPr>
        <w:tabs>
          <w:tab w:val="num" w:pos="720"/>
        </w:tabs>
        <w:spacing w:after="0" w:line="240" w:lineRule="auto"/>
        <w:jc w:val="both"/>
        <w:rPr>
          <w:rFonts w:cs="Arial"/>
          <w:b/>
          <w:u w:val="single"/>
          <w:lang w:eastAsia="ko-KR"/>
        </w:rPr>
      </w:pPr>
      <w:r w:rsidRPr="00622CC1">
        <w:rPr>
          <w:b/>
          <w:u w:val="single"/>
          <w:lang w:eastAsia="zh-TW"/>
        </w:rPr>
        <w:t xml:space="preserve">Proposal </w:t>
      </w:r>
      <w:r>
        <w:rPr>
          <w:b/>
          <w:u w:val="single"/>
          <w:lang w:eastAsia="zh-TW"/>
        </w:rPr>
        <w:t>2</w:t>
      </w:r>
      <w:r w:rsidRPr="00622CC1">
        <w:rPr>
          <w:b/>
          <w:u w:val="single"/>
          <w:lang w:eastAsia="zh-TW"/>
        </w:rPr>
        <w:t xml:space="preserve">: </w:t>
      </w:r>
      <w:r w:rsidR="00930548">
        <w:rPr>
          <w:b/>
          <w:u w:val="single"/>
          <w:lang w:eastAsia="zh-TW"/>
        </w:rPr>
        <w:t xml:space="preserve">Consider </w:t>
      </w:r>
      <w:r>
        <w:rPr>
          <w:b/>
          <w:u w:val="single"/>
          <w:lang w:eastAsia="zh-TW"/>
        </w:rPr>
        <w:t xml:space="preserve">PDCCH skipping indication by a non-scheduling DCI format </w:t>
      </w:r>
      <w:r w:rsidR="00930548">
        <w:rPr>
          <w:b/>
          <w:u w:val="single"/>
          <w:lang w:eastAsia="zh-TW"/>
        </w:rPr>
        <w:t>as one of the techniques to focus discussions on for use cases/benefits</w:t>
      </w:r>
      <w:r>
        <w:rPr>
          <w:b/>
          <w:u w:val="single"/>
          <w:lang w:eastAsia="zh-TW"/>
        </w:rPr>
        <w:t xml:space="preserve"> during RAN1#111</w:t>
      </w:r>
      <w:r w:rsidRPr="00622CC1">
        <w:rPr>
          <w:rFonts w:cs="Arial"/>
          <w:b/>
          <w:u w:val="single"/>
          <w:lang w:eastAsia="ko-KR"/>
        </w:rPr>
        <w:t>.</w:t>
      </w:r>
    </w:p>
    <w:p w14:paraId="37AEF553" w14:textId="7769CA90" w:rsidR="001F7EBE" w:rsidRDefault="001F7EBE" w:rsidP="008E5A3A">
      <w:pPr>
        <w:spacing w:after="0" w:line="240" w:lineRule="auto"/>
        <w:jc w:val="both"/>
      </w:pPr>
      <w:r>
        <w:t xml:space="preserve"> </w:t>
      </w:r>
    </w:p>
    <w:p w14:paraId="33491D35" w14:textId="77777777" w:rsidR="003617AA" w:rsidRDefault="003617AA" w:rsidP="008E5A3A">
      <w:pPr>
        <w:spacing w:after="0" w:line="240" w:lineRule="auto"/>
        <w:jc w:val="both"/>
      </w:pPr>
    </w:p>
    <w:p w14:paraId="108FA201" w14:textId="1E80B2CB" w:rsidR="00F07824" w:rsidRPr="00436033" w:rsidRDefault="0089580A" w:rsidP="00F07824">
      <w:pPr>
        <w:pStyle w:val="ListParagraph"/>
        <w:numPr>
          <w:ilvl w:val="0"/>
          <w:numId w:val="46"/>
        </w:numPr>
        <w:spacing w:after="60" w:line="240" w:lineRule="auto"/>
        <w:rPr>
          <w:rFonts w:ascii="Times New Roman" w:eastAsia="DengXian" w:hAnsi="Times New Roman"/>
          <w:sz w:val="20"/>
          <w:szCs w:val="20"/>
          <w:u w:val="single"/>
        </w:rPr>
      </w:pPr>
      <w:r>
        <w:rPr>
          <w:rFonts w:ascii="Times New Roman" w:hAnsi="Times New Roman"/>
          <w:sz w:val="20"/>
          <w:szCs w:val="20"/>
          <w:u w:val="single"/>
          <w:lang w:val="en-US"/>
        </w:rPr>
        <w:t>Continuous</w:t>
      </w:r>
      <w:r w:rsidR="00F07824" w:rsidRPr="00436033">
        <w:rPr>
          <w:rFonts w:ascii="Times New Roman" w:hAnsi="Times New Roman"/>
          <w:sz w:val="20"/>
          <w:szCs w:val="20"/>
          <w:u w:val="single"/>
        </w:rPr>
        <w:t xml:space="preserve"> PDCCH skipping</w:t>
      </w:r>
    </w:p>
    <w:p w14:paraId="35C1B042" w14:textId="43F75C8E" w:rsidR="008E3A7C" w:rsidRDefault="00470FC8" w:rsidP="008E5A3A">
      <w:pPr>
        <w:spacing w:after="0" w:line="240" w:lineRule="auto"/>
        <w:jc w:val="both"/>
        <w:rPr>
          <w:rFonts w:eastAsiaTheme="minorEastAsia"/>
          <w:lang w:eastAsia="zh-CN"/>
        </w:rPr>
      </w:pPr>
      <w:r>
        <w:rPr>
          <w:rFonts w:eastAsiaTheme="minorEastAsia"/>
          <w:lang w:eastAsia="zh-CN"/>
        </w:rPr>
        <w:t xml:space="preserve">The proposal is for a UE to be provided a PDCCH skipping duration that automatically applies when the UE does not detect a DCI format scheduling PDSCH/PUSCH. That is practically same as SSSG switching where the first SSSG has USS sets with same periodicity as the PDCCH skipping duration. Also, such operation would result to capacity loss, as traffic can arrive within PDCCH skipping/sparse PDCCH monitoring thereby leading to PDB reduction. </w:t>
      </w:r>
    </w:p>
    <w:p w14:paraId="3A3C1516" w14:textId="2E01B573" w:rsidR="00470FC8" w:rsidRDefault="00470FC8" w:rsidP="008E5A3A">
      <w:pPr>
        <w:spacing w:after="0" w:line="240" w:lineRule="auto"/>
        <w:jc w:val="both"/>
        <w:rPr>
          <w:rFonts w:eastAsiaTheme="minorEastAsia"/>
          <w:lang w:eastAsia="zh-CN"/>
        </w:rPr>
      </w:pPr>
    </w:p>
    <w:p w14:paraId="222427FD" w14:textId="32336E31" w:rsidR="00470FC8" w:rsidRPr="008E3A7C" w:rsidRDefault="00470FC8" w:rsidP="00470FC8">
      <w:pPr>
        <w:tabs>
          <w:tab w:val="num" w:pos="720"/>
        </w:tabs>
        <w:spacing w:after="0" w:line="240" w:lineRule="auto"/>
        <w:jc w:val="both"/>
        <w:rPr>
          <w:rFonts w:eastAsiaTheme="minorEastAsia"/>
          <w:i/>
          <w:iCs/>
          <w:u w:val="single"/>
          <w:lang w:eastAsia="zh-CN"/>
        </w:rPr>
      </w:pPr>
      <w:r w:rsidRPr="008E3A7C">
        <w:rPr>
          <w:b/>
          <w:u w:val="single"/>
          <w:lang w:eastAsia="zh-TW"/>
        </w:rPr>
        <w:t xml:space="preserve">Observation </w:t>
      </w:r>
      <w:r>
        <w:rPr>
          <w:b/>
          <w:u w:val="single"/>
          <w:lang w:eastAsia="zh-TW"/>
        </w:rPr>
        <w:t>8</w:t>
      </w:r>
      <w:r w:rsidRPr="008E3A7C">
        <w:rPr>
          <w:u w:val="single"/>
          <w:lang w:eastAsia="zh-TW"/>
        </w:rPr>
        <w:t>:</w:t>
      </w:r>
      <w:r w:rsidRPr="008E3A7C">
        <w:rPr>
          <w:i/>
          <w:iCs/>
          <w:u w:val="single"/>
          <w:lang w:eastAsia="zh-TW"/>
        </w:rPr>
        <w:t xml:space="preserve"> </w:t>
      </w:r>
      <w:r>
        <w:rPr>
          <w:rFonts w:eastAsiaTheme="minorEastAsia"/>
          <w:i/>
          <w:iCs/>
          <w:u w:val="single"/>
          <w:lang w:eastAsia="zh-CN"/>
        </w:rPr>
        <w:t>Continuous PDCCH skipping can be realized by SSSG switching and would lead to capacity</w:t>
      </w:r>
      <w:r w:rsidRPr="008E3A7C">
        <w:rPr>
          <w:i/>
          <w:iCs/>
          <w:u w:val="single"/>
          <w:lang w:eastAsia="ko-KR"/>
        </w:rPr>
        <w:t xml:space="preserve"> </w:t>
      </w:r>
      <w:r>
        <w:rPr>
          <w:i/>
          <w:iCs/>
          <w:u w:val="single"/>
          <w:lang w:eastAsia="ko-KR"/>
        </w:rPr>
        <w:t>loss</w:t>
      </w:r>
      <w:r w:rsidRPr="008E3A7C">
        <w:rPr>
          <w:rFonts w:eastAsiaTheme="minorEastAsia"/>
          <w:i/>
          <w:iCs/>
          <w:u w:val="single"/>
          <w:lang w:eastAsia="zh-CN"/>
        </w:rPr>
        <w:t xml:space="preserve">. </w:t>
      </w:r>
    </w:p>
    <w:p w14:paraId="129AC90F" w14:textId="77777777" w:rsidR="00470FC8" w:rsidRDefault="00470FC8" w:rsidP="008E5A3A">
      <w:pPr>
        <w:spacing w:after="0" w:line="240" w:lineRule="auto"/>
        <w:jc w:val="both"/>
        <w:rPr>
          <w:rFonts w:eastAsiaTheme="minorEastAsia"/>
          <w:lang w:eastAsia="zh-CN"/>
        </w:rPr>
      </w:pPr>
    </w:p>
    <w:p w14:paraId="50FC29E1" w14:textId="05986429" w:rsidR="00470FC8" w:rsidRDefault="00470FC8" w:rsidP="008E5A3A">
      <w:pPr>
        <w:spacing w:after="0" w:line="240" w:lineRule="auto"/>
        <w:jc w:val="both"/>
        <w:rPr>
          <w:rFonts w:eastAsiaTheme="minorEastAsia"/>
          <w:lang w:eastAsia="zh-CN"/>
        </w:rPr>
      </w:pPr>
    </w:p>
    <w:p w14:paraId="15AD2ACC" w14:textId="0E28682A" w:rsidR="004201AB" w:rsidRPr="004201AB" w:rsidRDefault="004201AB" w:rsidP="004201AB">
      <w:pPr>
        <w:pStyle w:val="ListParagraph"/>
        <w:numPr>
          <w:ilvl w:val="0"/>
          <w:numId w:val="46"/>
        </w:numPr>
        <w:spacing w:after="60" w:line="240" w:lineRule="auto"/>
        <w:rPr>
          <w:rFonts w:ascii="Times New Roman" w:eastAsia="DengXian" w:hAnsi="Times New Roman"/>
          <w:sz w:val="20"/>
          <w:szCs w:val="20"/>
          <w:u w:val="single"/>
        </w:rPr>
      </w:pPr>
      <w:r w:rsidRPr="004201AB">
        <w:rPr>
          <w:rFonts w:ascii="Times New Roman" w:hAnsi="Times New Roman"/>
          <w:sz w:val="20"/>
          <w:szCs w:val="20"/>
          <w:u w:val="single"/>
        </w:rPr>
        <w:t>XR-dedicated PDCCH monitoring window</w:t>
      </w:r>
    </w:p>
    <w:p w14:paraId="1B5028B0" w14:textId="4D4B9DB9" w:rsidR="00817176" w:rsidRDefault="00817176" w:rsidP="008E5A3A">
      <w:pPr>
        <w:spacing w:after="0" w:line="240" w:lineRule="auto"/>
        <w:jc w:val="both"/>
        <w:rPr>
          <w:rFonts w:eastAsiaTheme="minorEastAsia"/>
          <w:lang w:eastAsia="zh-CN"/>
        </w:rPr>
      </w:pPr>
      <w:r>
        <w:rPr>
          <w:rFonts w:eastAsiaTheme="minorEastAsia"/>
          <w:lang w:eastAsia="zh-CN"/>
        </w:rPr>
        <w:t xml:space="preserve">A number of variants were proposed for a XR-dedicated PDCCH monitoring window (PMW) with the main component being that a UE monitors PDCCH for scheduling XR traffic within a window. Focusing on the </w:t>
      </w:r>
      <w:r w:rsidR="009D2269">
        <w:rPr>
          <w:rFonts w:eastAsiaTheme="minorEastAsia"/>
          <w:lang w:eastAsia="zh-CN"/>
        </w:rPr>
        <w:t xml:space="preserve">PMW </w:t>
      </w:r>
      <w:r>
        <w:rPr>
          <w:rFonts w:eastAsiaTheme="minorEastAsia"/>
          <w:lang w:eastAsia="zh-CN"/>
        </w:rPr>
        <w:t xml:space="preserve">variant providing largest UE power savings (“scheme 4”), the proposal is for a UE to be indicated to skip PDCCH monitoring at the start of the PMW </w:t>
      </w:r>
      <w:r w:rsidR="004C4AAA">
        <w:rPr>
          <w:rFonts w:eastAsiaTheme="minorEastAsia"/>
          <w:lang w:eastAsia="zh-CN"/>
        </w:rPr>
        <w:t xml:space="preserve">if </w:t>
      </w:r>
      <w:r w:rsidR="009D2269">
        <w:rPr>
          <w:rFonts w:eastAsiaTheme="minorEastAsia"/>
          <w:lang w:eastAsia="zh-CN"/>
        </w:rPr>
        <w:t xml:space="preserve">no </w:t>
      </w:r>
      <w:r w:rsidR="004C4AAA">
        <w:rPr>
          <w:rFonts w:eastAsiaTheme="minorEastAsia"/>
          <w:lang w:eastAsia="zh-CN"/>
        </w:rPr>
        <w:t xml:space="preserve">XR packet has arrived and to be indicated to go to sleep until the next PMW when </w:t>
      </w:r>
      <w:r w:rsidR="009D2269">
        <w:rPr>
          <w:rFonts w:eastAsiaTheme="minorEastAsia"/>
          <w:lang w:eastAsia="zh-CN"/>
        </w:rPr>
        <w:t xml:space="preserve">all XR </w:t>
      </w:r>
      <w:r w:rsidR="004C4AAA">
        <w:rPr>
          <w:rFonts w:eastAsiaTheme="minorEastAsia"/>
          <w:lang w:eastAsia="zh-CN"/>
        </w:rPr>
        <w:t xml:space="preserve">traffic has been delivered. Indication for skipping PDCCH monitoring (it is unclear from the </w:t>
      </w:r>
      <w:r w:rsidR="009D2269">
        <w:rPr>
          <w:rFonts w:eastAsiaTheme="minorEastAsia"/>
          <w:lang w:eastAsia="zh-CN"/>
        </w:rPr>
        <w:t xml:space="preserve">proposal </w:t>
      </w:r>
      <w:r w:rsidR="004C4AAA">
        <w:rPr>
          <w:rFonts w:eastAsiaTheme="minorEastAsia"/>
          <w:lang w:eastAsia="zh-CN"/>
        </w:rPr>
        <w:t>descriptio</w:t>
      </w:r>
      <w:r w:rsidR="009D2269">
        <w:rPr>
          <w:rFonts w:eastAsiaTheme="minorEastAsia"/>
          <w:lang w:eastAsia="zh-CN"/>
        </w:rPr>
        <w:t>n</w:t>
      </w:r>
      <w:r w:rsidR="004C4AAA">
        <w:rPr>
          <w:rFonts w:eastAsiaTheme="minorEastAsia"/>
          <w:lang w:eastAsia="zh-CN"/>
        </w:rPr>
        <w:t xml:space="preserve"> for how long</w:t>
      </w:r>
      <w:r w:rsidR="00824E25">
        <w:rPr>
          <w:rFonts w:eastAsiaTheme="minorEastAsia"/>
          <w:lang w:eastAsia="zh-CN"/>
        </w:rPr>
        <w:t>,</w:t>
      </w:r>
      <w:r w:rsidR="004C4AAA">
        <w:rPr>
          <w:rFonts w:eastAsiaTheme="minorEastAsia"/>
          <w:lang w:eastAsia="zh-CN"/>
        </w:rPr>
        <w:t xml:space="preserve"> or how </w:t>
      </w:r>
      <w:r w:rsidR="009D2269">
        <w:rPr>
          <w:rFonts w:eastAsiaTheme="minorEastAsia"/>
          <w:lang w:eastAsia="zh-CN"/>
        </w:rPr>
        <w:t>a</w:t>
      </w:r>
      <w:r w:rsidR="004C4AAA">
        <w:rPr>
          <w:rFonts w:eastAsiaTheme="minorEastAsia"/>
          <w:lang w:eastAsia="zh-CN"/>
        </w:rPr>
        <w:t xml:space="preserve"> </w:t>
      </w:r>
      <w:proofErr w:type="spellStart"/>
      <w:r w:rsidR="004C4AAA">
        <w:rPr>
          <w:rFonts w:eastAsiaTheme="minorEastAsia"/>
          <w:lang w:eastAsia="zh-CN"/>
        </w:rPr>
        <w:t>gNB</w:t>
      </w:r>
      <w:proofErr w:type="spellEnd"/>
      <w:r w:rsidR="004C4AAA">
        <w:rPr>
          <w:rFonts w:eastAsiaTheme="minorEastAsia"/>
          <w:lang w:eastAsia="zh-CN"/>
        </w:rPr>
        <w:t xml:space="preserve"> would know for how long to indicate skipping) is not functionally different than having sparser PDCCH monitoring before traffic arrives and then switching to denser PDCCH monitoring – that is feasible by SSSG switching</w:t>
      </w:r>
      <w:r w:rsidR="00824E25">
        <w:rPr>
          <w:rFonts w:eastAsiaTheme="minorEastAsia"/>
          <w:lang w:eastAsia="zh-CN"/>
        </w:rPr>
        <w:t>. Also,</w:t>
      </w:r>
      <w:r w:rsidR="004C4AAA">
        <w:rPr>
          <w:rFonts w:eastAsiaTheme="minorEastAsia"/>
          <w:lang w:eastAsia="zh-CN"/>
        </w:rPr>
        <w:t xml:space="preserve"> depending on the sparsity of PDCCH monitoring, any power saving gains would be proportional to a capacity loss thereby practically removing any incentive for a network to deploy such scheme.</w:t>
      </w:r>
      <w:r w:rsidR="00824E25">
        <w:rPr>
          <w:rFonts w:eastAsiaTheme="minorEastAsia"/>
          <w:lang w:eastAsia="zh-CN"/>
        </w:rPr>
        <w:t xml:space="preserve"> Indicating </w:t>
      </w:r>
      <w:r w:rsidR="009D2269">
        <w:rPr>
          <w:rFonts w:eastAsiaTheme="minorEastAsia"/>
          <w:lang w:eastAsia="zh-CN"/>
        </w:rPr>
        <w:t>to a</w:t>
      </w:r>
      <w:r w:rsidR="00824E25">
        <w:rPr>
          <w:rFonts w:eastAsiaTheme="minorEastAsia"/>
          <w:lang w:eastAsia="zh-CN"/>
        </w:rPr>
        <w:t xml:space="preserve"> UE to go to sleep when traffic has been delivered is possible by PDCCH skipping (and PDCCH monitoring is terminated when </w:t>
      </w:r>
      <w:proofErr w:type="spellStart"/>
      <w:r w:rsidR="00824E25" w:rsidRPr="00CE1780">
        <w:rPr>
          <w:i/>
          <w:lang w:eastAsia="ko-KR"/>
        </w:rPr>
        <w:t>drx-onDurationTimer</w:t>
      </w:r>
      <w:proofErr w:type="spellEnd"/>
      <w:r w:rsidR="00824E25">
        <w:rPr>
          <w:iCs/>
          <w:lang w:eastAsia="ko-KR"/>
        </w:rPr>
        <w:t xml:space="preserve"> expires). </w:t>
      </w:r>
    </w:p>
    <w:p w14:paraId="6F41F07B" w14:textId="761D0DB8" w:rsidR="004C4AAA" w:rsidRDefault="004C4AAA" w:rsidP="008E5A3A">
      <w:pPr>
        <w:spacing w:after="0" w:line="240" w:lineRule="auto"/>
        <w:jc w:val="both"/>
        <w:rPr>
          <w:rFonts w:eastAsiaTheme="minorEastAsia"/>
          <w:lang w:eastAsia="zh-CN"/>
        </w:rPr>
      </w:pPr>
    </w:p>
    <w:p w14:paraId="6B17695B" w14:textId="18A54AD3" w:rsidR="00824E25" w:rsidRPr="00824E25" w:rsidRDefault="00824E25" w:rsidP="00824E25">
      <w:pPr>
        <w:tabs>
          <w:tab w:val="num" w:pos="720"/>
        </w:tabs>
        <w:spacing w:after="0" w:line="240" w:lineRule="auto"/>
        <w:jc w:val="both"/>
        <w:rPr>
          <w:rFonts w:eastAsiaTheme="minorEastAsia"/>
          <w:i/>
          <w:iCs/>
          <w:u w:val="single"/>
          <w:lang w:eastAsia="zh-CN"/>
        </w:rPr>
      </w:pPr>
      <w:r w:rsidRPr="00824E25">
        <w:rPr>
          <w:b/>
          <w:u w:val="single"/>
          <w:lang w:eastAsia="zh-TW"/>
        </w:rPr>
        <w:t>Observation 9</w:t>
      </w:r>
      <w:r w:rsidRPr="00824E25">
        <w:rPr>
          <w:u w:val="single"/>
          <w:lang w:eastAsia="zh-TW"/>
        </w:rPr>
        <w:t>:</w:t>
      </w:r>
      <w:r w:rsidRPr="00824E25">
        <w:rPr>
          <w:i/>
          <w:iCs/>
          <w:u w:val="single"/>
          <w:lang w:eastAsia="zh-TW"/>
        </w:rPr>
        <w:t xml:space="preserve"> </w:t>
      </w:r>
      <w:r w:rsidRPr="00824E25">
        <w:rPr>
          <w:rFonts w:eastAsiaTheme="minorEastAsia"/>
          <w:i/>
          <w:iCs/>
          <w:u w:val="single"/>
          <w:lang w:eastAsia="zh-CN"/>
        </w:rPr>
        <w:t xml:space="preserve">Functionalities associated with </w:t>
      </w:r>
      <w:r w:rsidR="009D2269">
        <w:rPr>
          <w:rFonts w:eastAsiaTheme="minorEastAsia"/>
          <w:i/>
          <w:iCs/>
          <w:u w:val="single"/>
          <w:lang w:eastAsia="zh-CN"/>
        </w:rPr>
        <w:t>a</w:t>
      </w:r>
      <w:r w:rsidRPr="00824E25">
        <w:rPr>
          <w:rFonts w:eastAsiaTheme="minorEastAsia"/>
          <w:i/>
          <w:iCs/>
          <w:u w:val="single"/>
          <w:lang w:eastAsia="zh-CN"/>
        </w:rPr>
        <w:t xml:space="preserve"> </w:t>
      </w:r>
      <w:r w:rsidR="009D2269">
        <w:rPr>
          <w:rFonts w:eastAsiaTheme="minorEastAsia"/>
          <w:i/>
          <w:iCs/>
          <w:u w:val="single"/>
          <w:lang w:eastAsia="zh-CN"/>
        </w:rPr>
        <w:t>PMW</w:t>
      </w:r>
      <w:r w:rsidRPr="00824E25">
        <w:rPr>
          <w:rFonts w:eastAsiaTheme="minorEastAsia"/>
          <w:i/>
          <w:iCs/>
          <w:u w:val="single"/>
          <w:lang w:eastAsia="zh-CN"/>
        </w:rPr>
        <w:t xml:space="preserve"> are possible via SSSG switching and PDCCH skipping. </w:t>
      </w:r>
    </w:p>
    <w:p w14:paraId="53A43737" w14:textId="77777777" w:rsidR="00824E25" w:rsidRDefault="00824E25" w:rsidP="008E5A3A">
      <w:pPr>
        <w:spacing w:after="0" w:line="240" w:lineRule="auto"/>
        <w:jc w:val="both"/>
        <w:rPr>
          <w:rFonts w:eastAsiaTheme="minorEastAsia"/>
          <w:lang w:eastAsia="zh-CN"/>
        </w:rPr>
      </w:pPr>
    </w:p>
    <w:p w14:paraId="57945385" w14:textId="578EA350" w:rsidR="004C4AAA" w:rsidRDefault="004C4AAA" w:rsidP="008E5A3A">
      <w:pPr>
        <w:spacing w:after="0" w:line="240" w:lineRule="auto"/>
        <w:jc w:val="both"/>
        <w:rPr>
          <w:rFonts w:eastAsiaTheme="minorEastAsia"/>
          <w:lang w:eastAsia="zh-CN"/>
        </w:rPr>
      </w:pPr>
    </w:p>
    <w:p w14:paraId="3F8211FE" w14:textId="26607226" w:rsidR="00824E25" w:rsidRPr="00824E25" w:rsidRDefault="00824E25" w:rsidP="00824E25">
      <w:pPr>
        <w:pStyle w:val="ListParagraph"/>
        <w:numPr>
          <w:ilvl w:val="0"/>
          <w:numId w:val="46"/>
        </w:numPr>
        <w:spacing w:after="60" w:line="240" w:lineRule="auto"/>
        <w:rPr>
          <w:rFonts w:ascii="Times New Roman" w:eastAsia="DengXian" w:hAnsi="Times New Roman"/>
          <w:sz w:val="20"/>
          <w:szCs w:val="20"/>
          <w:u w:val="single"/>
        </w:rPr>
      </w:pPr>
      <w:r w:rsidRPr="00824E25">
        <w:rPr>
          <w:rFonts w:ascii="Times New Roman" w:eastAsiaTheme="minorEastAsia" w:hAnsi="Times New Roman"/>
          <w:sz w:val="20"/>
          <w:szCs w:val="20"/>
          <w:u w:val="single"/>
        </w:rPr>
        <w:t>UE playout buffer for XR</w:t>
      </w:r>
    </w:p>
    <w:p w14:paraId="66C8D151" w14:textId="781C9013" w:rsidR="0009224C" w:rsidRDefault="0009224C" w:rsidP="00967BDC">
      <w:pPr>
        <w:spacing w:after="0" w:line="240" w:lineRule="auto"/>
        <w:jc w:val="both"/>
        <w:rPr>
          <w:rFonts w:eastAsiaTheme="minorEastAsia"/>
          <w:lang w:eastAsia="zh-CN"/>
        </w:rPr>
      </w:pPr>
      <w:r>
        <w:rPr>
          <w:rFonts w:eastAsiaTheme="minorEastAsia"/>
          <w:lang w:eastAsia="zh-CN"/>
        </w:rPr>
        <w:t>The proposal is to</w:t>
      </w:r>
      <w:r>
        <w:t xml:space="preserve"> introduce XR-application awareness </w:t>
      </w:r>
      <w:r w:rsidR="00BC48B3">
        <w:t>for the</w:t>
      </w:r>
      <w:r>
        <w:t xml:space="preserve"> UE playout buffer size at the </w:t>
      </w:r>
      <w:proofErr w:type="spellStart"/>
      <w:r>
        <w:t>gNB</w:t>
      </w:r>
      <w:proofErr w:type="spellEnd"/>
      <w:r>
        <w:t xml:space="preserve"> for possible scheduling enhancements. </w:t>
      </w:r>
      <w:r>
        <w:rPr>
          <w:rFonts w:eastAsiaTheme="minorEastAsia"/>
          <w:lang w:eastAsia="zh-CN"/>
        </w:rPr>
        <w:t xml:space="preserve">XR-awareness is in RAN2 scope of the XR SI. Also, even after relevant RAN2 discussions and a possible agreement, unless L1 control signaling is required, RAN1 does not need to consider the topic. It is noted that </w:t>
      </w:r>
      <w:r w:rsidR="00967BDC">
        <w:rPr>
          <w:rFonts w:eastAsiaTheme="minorEastAsia"/>
          <w:lang w:eastAsia="zh-CN"/>
        </w:rPr>
        <w:t xml:space="preserve">in RAN2#119b-e, </w:t>
      </w:r>
      <w:r>
        <w:rPr>
          <w:rFonts w:eastAsiaTheme="minorEastAsia"/>
          <w:lang w:eastAsia="zh-CN"/>
        </w:rPr>
        <w:t xml:space="preserve">RAN2 discussed </w:t>
      </w:r>
      <w:r w:rsidR="00967BDC">
        <w:rPr>
          <w:rFonts w:eastAsiaTheme="minorEastAsia"/>
          <w:lang w:eastAsia="zh-CN"/>
        </w:rPr>
        <w:t xml:space="preserve">XR-awareness aspects such as delay/remaining time information from a UE and is expected to discuss </w:t>
      </w:r>
      <w:r w:rsidR="00BC48B3">
        <w:rPr>
          <w:rFonts w:eastAsiaTheme="minorEastAsia"/>
          <w:lang w:eastAsia="zh-CN"/>
        </w:rPr>
        <w:t xml:space="preserve">such aspects </w:t>
      </w:r>
      <w:r w:rsidR="00967BDC">
        <w:rPr>
          <w:rFonts w:eastAsiaTheme="minorEastAsia"/>
          <w:lang w:eastAsia="zh-CN"/>
        </w:rPr>
        <w:t xml:space="preserve">again in RAN2#120. </w:t>
      </w:r>
      <w:r>
        <w:rPr>
          <w:rFonts w:eastAsiaTheme="minorEastAsia"/>
          <w:lang w:eastAsia="zh-CN"/>
        </w:rPr>
        <w:t xml:space="preserve"> </w:t>
      </w:r>
    </w:p>
    <w:p w14:paraId="293FC54C" w14:textId="584B545A" w:rsidR="0009224C" w:rsidRDefault="0009224C" w:rsidP="00967BDC">
      <w:pPr>
        <w:spacing w:after="0" w:line="240" w:lineRule="auto"/>
        <w:jc w:val="both"/>
      </w:pPr>
    </w:p>
    <w:p w14:paraId="33046CA3" w14:textId="29D72962" w:rsidR="00967BDC" w:rsidRPr="00824E25" w:rsidRDefault="00967BDC" w:rsidP="00967BDC">
      <w:pPr>
        <w:tabs>
          <w:tab w:val="num" w:pos="720"/>
        </w:tabs>
        <w:spacing w:after="0" w:line="240" w:lineRule="auto"/>
        <w:jc w:val="both"/>
        <w:rPr>
          <w:rFonts w:eastAsiaTheme="minorEastAsia"/>
          <w:i/>
          <w:iCs/>
          <w:u w:val="single"/>
          <w:lang w:eastAsia="zh-CN"/>
        </w:rPr>
      </w:pPr>
      <w:r w:rsidRPr="00824E25">
        <w:rPr>
          <w:b/>
          <w:u w:val="single"/>
          <w:lang w:eastAsia="zh-TW"/>
        </w:rPr>
        <w:t xml:space="preserve">Observation </w:t>
      </w:r>
      <w:r>
        <w:rPr>
          <w:b/>
          <w:u w:val="single"/>
          <w:lang w:eastAsia="zh-TW"/>
        </w:rPr>
        <w:t>10</w:t>
      </w:r>
      <w:r w:rsidRPr="00824E25">
        <w:rPr>
          <w:u w:val="single"/>
          <w:lang w:eastAsia="zh-TW"/>
        </w:rPr>
        <w:t>:</w:t>
      </w:r>
      <w:r w:rsidRPr="00824E25">
        <w:rPr>
          <w:i/>
          <w:iCs/>
          <w:u w:val="single"/>
          <w:lang w:eastAsia="zh-TW"/>
        </w:rPr>
        <w:t xml:space="preserve"> </w:t>
      </w:r>
      <w:r>
        <w:rPr>
          <w:rFonts w:eastAsiaTheme="minorEastAsia"/>
          <w:i/>
          <w:iCs/>
          <w:u w:val="single"/>
          <w:lang w:eastAsia="zh-CN"/>
        </w:rPr>
        <w:t>XR-awareness aspects, including UE playout buffer, are topics with RAN2 responsibility</w:t>
      </w:r>
      <w:r w:rsidRPr="00824E25">
        <w:rPr>
          <w:rFonts w:eastAsiaTheme="minorEastAsia"/>
          <w:i/>
          <w:iCs/>
          <w:u w:val="single"/>
          <w:lang w:eastAsia="zh-CN"/>
        </w:rPr>
        <w:t xml:space="preserve">. </w:t>
      </w:r>
    </w:p>
    <w:p w14:paraId="5CEFE76C" w14:textId="77777777" w:rsidR="00967BDC" w:rsidRDefault="00967BDC" w:rsidP="00967BDC">
      <w:pPr>
        <w:spacing w:after="0" w:line="240" w:lineRule="auto"/>
        <w:jc w:val="both"/>
      </w:pPr>
    </w:p>
    <w:p w14:paraId="51E01852" w14:textId="7D99A05D" w:rsidR="00967BDC" w:rsidRDefault="00967BDC" w:rsidP="00967BDC">
      <w:pPr>
        <w:spacing w:after="0" w:line="240" w:lineRule="auto"/>
        <w:jc w:val="both"/>
      </w:pPr>
    </w:p>
    <w:p w14:paraId="4E75EC6B" w14:textId="2512B7C8" w:rsidR="00863505" w:rsidRPr="00863505" w:rsidRDefault="00863505" w:rsidP="00863505">
      <w:pPr>
        <w:pStyle w:val="ListParagraph"/>
        <w:numPr>
          <w:ilvl w:val="0"/>
          <w:numId w:val="46"/>
        </w:numPr>
        <w:spacing w:after="60" w:line="240" w:lineRule="auto"/>
        <w:rPr>
          <w:rFonts w:ascii="Times New Roman" w:eastAsia="DengXian" w:hAnsi="Times New Roman"/>
          <w:sz w:val="20"/>
          <w:szCs w:val="20"/>
          <w:u w:val="single"/>
        </w:rPr>
      </w:pPr>
      <w:r>
        <w:rPr>
          <w:rFonts w:ascii="Times New Roman" w:eastAsiaTheme="minorEastAsia" w:hAnsi="Times New Roman"/>
          <w:sz w:val="20"/>
          <w:szCs w:val="20"/>
          <w:u w:val="single"/>
          <w:lang w:val="en-US"/>
        </w:rPr>
        <w:t>Enhancements to PDCCH skipping</w:t>
      </w:r>
    </w:p>
    <w:p w14:paraId="31674CBB" w14:textId="002A1B98" w:rsidR="00AE18B9" w:rsidRDefault="00863505" w:rsidP="00412F33">
      <w:pPr>
        <w:spacing w:after="0" w:line="240" w:lineRule="auto"/>
        <w:jc w:val="both"/>
        <w:rPr>
          <w:rFonts w:eastAsia="DengXian"/>
        </w:rPr>
      </w:pPr>
      <w:r w:rsidRPr="00412F33">
        <w:rPr>
          <w:rFonts w:eastAsia="DengXian"/>
        </w:rPr>
        <w:t xml:space="preserve">PDCCH skipping is a likely mechanism for a network to enable UE power savings for XR without compromising XR capacity. The basic mechanism for UE power savings, C-DRX, would be challenging </w:t>
      </w:r>
      <w:r w:rsidR="00412F33" w:rsidRPr="00412F33">
        <w:rPr>
          <w:rFonts w:eastAsia="DengXian"/>
        </w:rPr>
        <w:t>or</w:t>
      </w:r>
      <w:r w:rsidRPr="00412F33">
        <w:rPr>
          <w:rFonts w:eastAsia="DengXian"/>
        </w:rPr>
        <w:t xml:space="preserve"> disadvantageous for a network to use for XR. There are several reasons for that</w:t>
      </w:r>
      <w:r w:rsidR="00EF77EC">
        <w:rPr>
          <w:rFonts w:eastAsia="DengXian"/>
        </w:rPr>
        <w:t xml:space="preserve"> such as</w:t>
      </w:r>
      <w:r w:rsidRPr="00412F33">
        <w:rPr>
          <w:rFonts w:eastAsia="DengXian"/>
        </w:rPr>
        <w:t xml:space="preserve"> a large jitter range than can approach the periodicity of XR traffic arrivals</w:t>
      </w:r>
      <w:r w:rsidR="00412F33" w:rsidRPr="00412F33">
        <w:rPr>
          <w:rFonts w:eastAsia="DengXian"/>
        </w:rPr>
        <w:t xml:space="preserve">, </w:t>
      </w:r>
      <w:r w:rsidR="00EF77EC">
        <w:rPr>
          <w:rFonts w:eastAsia="DengXian"/>
        </w:rPr>
        <w:t xml:space="preserve">a ~10% loss in capacity (even after periodicity alignment </w:t>
      </w:r>
      <w:r w:rsidR="00580EBA">
        <w:rPr>
          <w:rFonts w:eastAsia="DengXian"/>
        </w:rPr>
        <w:t>between</w:t>
      </w:r>
      <w:r w:rsidR="00EF77EC">
        <w:rPr>
          <w:rFonts w:eastAsia="DengXian"/>
        </w:rPr>
        <w:t xml:space="preserve"> XR traffic </w:t>
      </w:r>
      <w:r w:rsidR="00580EBA">
        <w:rPr>
          <w:rFonts w:eastAsia="DengXian"/>
        </w:rPr>
        <w:t>and</w:t>
      </w:r>
      <w:r w:rsidR="00EF77EC">
        <w:rPr>
          <w:rFonts w:eastAsia="DengXian"/>
        </w:rPr>
        <w:t xml:space="preserve"> C-DRX), or </w:t>
      </w:r>
      <w:r w:rsidR="00412F33" w:rsidRPr="00412F33">
        <w:rPr>
          <w:rFonts w:eastAsia="DengXian"/>
        </w:rPr>
        <w:t>the</w:t>
      </w:r>
      <w:r w:rsidRPr="00412F33">
        <w:rPr>
          <w:rFonts w:eastAsia="DengXian"/>
        </w:rPr>
        <w:t xml:space="preserve"> inability to perform beam management or CSI measurements</w:t>
      </w:r>
      <w:r w:rsidR="00412F33" w:rsidRPr="00412F33">
        <w:rPr>
          <w:rFonts w:eastAsia="DengXian"/>
        </w:rPr>
        <w:t>/</w:t>
      </w:r>
      <w:r w:rsidRPr="00412F33">
        <w:rPr>
          <w:rFonts w:eastAsia="DengXian"/>
        </w:rPr>
        <w:t>reports outside Active Time that</w:t>
      </w:r>
      <w:r w:rsidR="00412F33" w:rsidRPr="00412F33">
        <w:rPr>
          <w:rFonts w:eastAsia="DengXian"/>
        </w:rPr>
        <w:t>, due to the PDB,</w:t>
      </w:r>
      <w:r w:rsidRPr="00412F33">
        <w:rPr>
          <w:rFonts w:eastAsia="DengXian"/>
        </w:rPr>
        <w:t xml:space="preserve"> can lead to substantial capacity </w:t>
      </w:r>
      <w:r w:rsidR="00412F33" w:rsidRPr="00412F33">
        <w:rPr>
          <w:rFonts w:eastAsia="DengXian"/>
        </w:rPr>
        <w:t xml:space="preserve">loss </w:t>
      </w:r>
      <w:r w:rsidRPr="00412F33">
        <w:rPr>
          <w:rFonts w:eastAsia="DengXian"/>
        </w:rPr>
        <w:t>if a UE enters Active Time with poor beam o</w:t>
      </w:r>
      <w:r w:rsidR="00412F33" w:rsidRPr="00412F33">
        <w:rPr>
          <w:rFonts w:eastAsia="DengXian"/>
        </w:rPr>
        <w:t>r</w:t>
      </w:r>
      <w:r w:rsidRPr="00412F33">
        <w:rPr>
          <w:rFonts w:eastAsia="DengXian"/>
        </w:rPr>
        <w:t xml:space="preserve"> </w:t>
      </w:r>
      <w:r w:rsidR="00412F33" w:rsidRPr="00412F33">
        <w:rPr>
          <w:rFonts w:eastAsia="DengXian"/>
        </w:rPr>
        <w:t>outdated CSI. A</w:t>
      </w:r>
      <w:r w:rsidR="00412F33">
        <w:rPr>
          <w:rFonts w:eastAsia="DengXian"/>
        </w:rPr>
        <w:t xml:space="preserve">lso, without even considering </w:t>
      </w:r>
      <w:r w:rsidR="00EF77EC">
        <w:rPr>
          <w:rFonts w:eastAsia="DengXian"/>
        </w:rPr>
        <w:t>link maintenance</w:t>
      </w:r>
      <w:r w:rsidR="00412F33">
        <w:rPr>
          <w:rFonts w:eastAsia="DengXian"/>
        </w:rPr>
        <w:t xml:space="preserve"> aspects,</w:t>
      </w:r>
      <w:r w:rsidR="00412F33" w:rsidRPr="00412F33">
        <w:rPr>
          <w:rFonts w:eastAsia="DengXian"/>
        </w:rPr>
        <w:t xml:space="preserve"> </w:t>
      </w:r>
      <w:r w:rsidR="00412F33">
        <w:rPr>
          <w:rFonts w:eastAsia="DengXian"/>
        </w:rPr>
        <w:t xml:space="preserve">a </w:t>
      </w:r>
      <w:r w:rsidR="00412F33" w:rsidRPr="00412F33">
        <w:rPr>
          <w:rFonts w:eastAsia="DengXian"/>
        </w:rPr>
        <w:t xml:space="preserve">large number of solutions </w:t>
      </w:r>
      <w:r w:rsidR="0094541E">
        <w:rPr>
          <w:rFonts w:eastAsia="DengXian"/>
        </w:rPr>
        <w:t>propos</w:t>
      </w:r>
      <w:r w:rsidR="00412F33" w:rsidRPr="00412F33">
        <w:rPr>
          <w:rFonts w:eastAsia="DengXian"/>
        </w:rPr>
        <w:t xml:space="preserve">ed </w:t>
      </w:r>
      <w:r w:rsidR="0094541E">
        <w:rPr>
          <w:rFonts w:eastAsia="DengXian"/>
        </w:rPr>
        <w:t>for</w:t>
      </w:r>
      <w:r w:rsidR="00412F33" w:rsidRPr="00412F33">
        <w:rPr>
          <w:rFonts w:eastAsia="DengXian"/>
        </w:rPr>
        <w:t xml:space="preserve"> XR</w:t>
      </w:r>
      <w:r w:rsidR="00EF77EC">
        <w:rPr>
          <w:rFonts w:eastAsia="DengXian"/>
        </w:rPr>
        <w:t xml:space="preserve"> can be addressed by</w:t>
      </w:r>
      <w:r w:rsidR="0094541E">
        <w:rPr>
          <w:rFonts w:eastAsia="DengXian"/>
        </w:rPr>
        <w:t xml:space="preserve"> the combination of</w:t>
      </w:r>
      <w:r w:rsidR="00EF77EC">
        <w:rPr>
          <w:rFonts w:eastAsia="DengXian"/>
        </w:rPr>
        <w:t xml:space="preserve"> </w:t>
      </w:r>
      <w:r w:rsidR="00412F33" w:rsidRPr="00412F33">
        <w:rPr>
          <w:rFonts w:eastAsia="DengXian"/>
        </w:rPr>
        <w:t xml:space="preserve">large </w:t>
      </w:r>
      <w:r w:rsidR="00412F33" w:rsidRPr="00412F33">
        <w:rPr>
          <w:i/>
          <w:noProof/>
        </w:rPr>
        <w:t>drx-StartOffset</w:t>
      </w:r>
      <w:r w:rsidR="00412F33" w:rsidRPr="00412F33">
        <w:rPr>
          <w:iCs/>
          <w:noProof/>
        </w:rPr>
        <w:t>/</w:t>
      </w:r>
      <w:proofErr w:type="spellStart"/>
      <w:r w:rsidR="00412F33" w:rsidRPr="00412F33">
        <w:rPr>
          <w:i/>
          <w:iCs/>
          <w:lang w:eastAsia="ko-KR"/>
        </w:rPr>
        <w:t>drx-onDurationTimer</w:t>
      </w:r>
      <w:proofErr w:type="spellEnd"/>
      <w:r w:rsidR="00EF77EC">
        <w:rPr>
          <w:lang w:eastAsia="ko-KR"/>
        </w:rPr>
        <w:t xml:space="preserve"> and PDCCH skipping</w:t>
      </w:r>
      <w:r w:rsidR="0094541E">
        <w:rPr>
          <w:lang w:eastAsia="ko-KR"/>
        </w:rPr>
        <w:t xml:space="preserve"> which</w:t>
      </w:r>
      <w:r w:rsidR="00412F33">
        <w:rPr>
          <w:rFonts w:eastAsia="DengXian"/>
        </w:rPr>
        <w:t xml:space="preserve"> </w:t>
      </w:r>
      <w:r w:rsidR="0094541E">
        <w:rPr>
          <w:rFonts w:eastAsia="DengXian"/>
        </w:rPr>
        <w:t>is an indication</w:t>
      </w:r>
      <w:r w:rsidR="00412F33">
        <w:rPr>
          <w:rFonts w:eastAsia="DengXian"/>
        </w:rPr>
        <w:t xml:space="preserve"> </w:t>
      </w:r>
      <w:r w:rsidR="0094541E">
        <w:rPr>
          <w:rFonts w:eastAsia="DengXian"/>
        </w:rPr>
        <w:t>that</w:t>
      </w:r>
      <w:r w:rsidR="00412F33">
        <w:rPr>
          <w:rFonts w:eastAsia="DengXian"/>
        </w:rPr>
        <w:t xml:space="preserve"> C-DRX</w:t>
      </w:r>
      <w:r w:rsidR="00EF77EC">
        <w:rPr>
          <w:rFonts w:eastAsia="DengXian"/>
        </w:rPr>
        <w:t xml:space="preserve"> </w:t>
      </w:r>
      <w:r w:rsidR="0094541E">
        <w:rPr>
          <w:rFonts w:eastAsia="DengXian"/>
        </w:rPr>
        <w:t xml:space="preserve">may not be </w:t>
      </w:r>
      <w:r w:rsidR="00AE18B9">
        <w:rPr>
          <w:rFonts w:eastAsia="DengXian"/>
        </w:rPr>
        <w:t>useful</w:t>
      </w:r>
      <w:r w:rsidR="00EF77EC">
        <w:rPr>
          <w:rFonts w:eastAsia="DengXian"/>
        </w:rPr>
        <w:t xml:space="preserve"> </w:t>
      </w:r>
      <w:r w:rsidR="00412F33">
        <w:rPr>
          <w:rFonts w:eastAsia="DengXian"/>
        </w:rPr>
        <w:t>for XR</w:t>
      </w:r>
      <w:r w:rsidR="0094541E">
        <w:rPr>
          <w:rFonts w:eastAsia="DengXian"/>
        </w:rPr>
        <w:t xml:space="preserve"> in practice</w:t>
      </w:r>
      <w:r w:rsidR="00412F33">
        <w:rPr>
          <w:rFonts w:eastAsia="DengXian"/>
        </w:rPr>
        <w:t>.</w:t>
      </w:r>
      <w:r w:rsidR="00AE18B9">
        <w:rPr>
          <w:rFonts w:eastAsia="DengXian"/>
        </w:rPr>
        <w:t xml:space="preserve"> </w:t>
      </w:r>
    </w:p>
    <w:p w14:paraId="3C7F9E9A" w14:textId="77777777" w:rsidR="00AE18B9" w:rsidRDefault="00AE18B9" w:rsidP="00412F33">
      <w:pPr>
        <w:spacing w:after="0" w:line="240" w:lineRule="auto"/>
        <w:jc w:val="both"/>
        <w:rPr>
          <w:rFonts w:eastAsia="DengXian"/>
        </w:rPr>
      </w:pPr>
    </w:p>
    <w:p w14:paraId="30402BAD" w14:textId="195CEA42" w:rsidR="00412F33" w:rsidRDefault="00AE18B9" w:rsidP="00B018FE">
      <w:pPr>
        <w:spacing w:after="0" w:line="240" w:lineRule="auto"/>
        <w:jc w:val="both"/>
        <w:rPr>
          <w:rFonts w:eastAsia="DengXian"/>
        </w:rPr>
      </w:pPr>
      <w:r w:rsidRPr="00A8642E">
        <w:rPr>
          <w:rFonts w:eastAsia="DengXian"/>
        </w:rPr>
        <w:t xml:space="preserve">PDCCH skipping can be fundamentally equivalent to an L1 realization of C-DRX </w:t>
      </w:r>
      <w:r w:rsidR="007A0C22">
        <w:rPr>
          <w:rFonts w:eastAsia="DengXian"/>
        </w:rPr>
        <w:t xml:space="preserve">(although there are some discrepancies in UE procedures) </w:t>
      </w:r>
      <w:r w:rsidRPr="00A8642E">
        <w:rPr>
          <w:rFonts w:eastAsia="DengXian"/>
        </w:rPr>
        <w:t xml:space="preserve">and </w:t>
      </w:r>
      <w:r w:rsidR="007A0C22">
        <w:rPr>
          <w:rFonts w:eastAsia="DengXian"/>
        </w:rPr>
        <w:t xml:space="preserve">can </w:t>
      </w:r>
      <w:r w:rsidRPr="00A8642E">
        <w:rPr>
          <w:rFonts w:eastAsia="DengXian"/>
        </w:rPr>
        <w:t xml:space="preserve">provide unconstrained scheduling flexibility to a network </w:t>
      </w:r>
      <w:r w:rsidR="007A0C22">
        <w:rPr>
          <w:rFonts w:eastAsia="DengXian"/>
        </w:rPr>
        <w:t xml:space="preserve">based on any dynamic aspect of XR traffic </w:t>
      </w:r>
      <w:r w:rsidRPr="00A8642E">
        <w:rPr>
          <w:rFonts w:eastAsia="DengXian"/>
        </w:rPr>
        <w:t xml:space="preserve">while enabling UE power savings without relying on semi-static settings of various timers. The Rel-17 design of PDCCH skipping is limited by the support of </w:t>
      </w:r>
      <w:r w:rsidR="004627DD">
        <w:rPr>
          <w:rFonts w:eastAsia="DengXian"/>
        </w:rPr>
        <w:t>up to</w:t>
      </w:r>
      <w:r w:rsidRPr="00A8642E">
        <w:rPr>
          <w:rFonts w:eastAsia="DengXian"/>
        </w:rPr>
        <w:t xml:space="preserve"> 3 durations and of the inability to indicate PDCCH skipping without scheduling data. </w:t>
      </w:r>
      <w:r w:rsidR="007A0C22">
        <w:rPr>
          <w:rFonts w:eastAsia="DengXian"/>
        </w:rPr>
        <w:t>A</w:t>
      </w:r>
      <w:r w:rsidR="00A8642E" w:rsidRPr="00A8642E">
        <w:rPr>
          <w:rFonts w:eastAsia="DengXian"/>
        </w:rPr>
        <w:t>dditional PDCCH skipping duration</w:t>
      </w:r>
      <w:r w:rsidR="007A0C22">
        <w:rPr>
          <w:rFonts w:eastAsia="DengXian"/>
        </w:rPr>
        <w:t>s</w:t>
      </w:r>
      <w:r w:rsidR="00A8642E" w:rsidRPr="00A8642E">
        <w:rPr>
          <w:rFonts w:eastAsia="DengXian"/>
        </w:rPr>
        <w:t xml:space="preserve"> can address </w:t>
      </w:r>
      <w:r w:rsidR="007A0C22">
        <w:rPr>
          <w:rFonts w:eastAsia="DengXian"/>
        </w:rPr>
        <w:t xml:space="preserve">various random aspects for timings, such as having </w:t>
      </w:r>
      <w:r w:rsidR="00A8642E" w:rsidRPr="00A8642E">
        <w:rPr>
          <w:rFonts w:eastAsia="DengXian"/>
        </w:rPr>
        <w:t>multiple traffic flows</w:t>
      </w:r>
      <w:r w:rsidR="007A0C22">
        <w:rPr>
          <w:rFonts w:eastAsia="DengXian"/>
        </w:rPr>
        <w:t>, or the time for</w:t>
      </w:r>
      <w:r w:rsidR="00A8642E" w:rsidRPr="00A8642E">
        <w:rPr>
          <w:rFonts w:eastAsia="DengXian"/>
        </w:rPr>
        <w:t xml:space="preserve"> </w:t>
      </w:r>
      <w:r w:rsidR="007A0C22">
        <w:rPr>
          <w:rFonts w:eastAsia="DengXian"/>
        </w:rPr>
        <w:t xml:space="preserve">service </w:t>
      </w:r>
      <w:r w:rsidR="00A8642E" w:rsidRPr="00A8642E">
        <w:rPr>
          <w:rFonts w:eastAsia="DengXian"/>
        </w:rPr>
        <w:t>completi</w:t>
      </w:r>
      <w:r w:rsidR="007A0C22">
        <w:rPr>
          <w:rFonts w:eastAsia="DengXian"/>
        </w:rPr>
        <w:t>on</w:t>
      </w:r>
      <w:r w:rsidR="00A8642E" w:rsidRPr="00A8642E">
        <w:rPr>
          <w:rFonts w:eastAsia="DengXian"/>
        </w:rPr>
        <w:t xml:space="preserve"> </w:t>
      </w:r>
      <w:r w:rsidR="007A0C22">
        <w:rPr>
          <w:rFonts w:eastAsia="DengXian"/>
        </w:rPr>
        <w:t>of</w:t>
      </w:r>
      <w:r w:rsidR="00A8642E" w:rsidRPr="00A8642E">
        <w:rPr>
          <w:rFonts w:eastAsia="DengXian"/>
        </w:rPr>
        <w:t xml:space="preserve"> a PDU set based on system load, PDU set size, number of retransmissions, etc. Increasing the </w:t>
      </w:r>
      <w:r w:rsidR="004627DD">
        <w:rPr>
          <w:rFonts w:eastAsia="DengXian"/>
        </w:rPr>
        <w:t xml:space="preserve">maximum </w:t>
      </w:r>
      <w:r w:rsidR="00A8642E" w:rsidRPr="00A8642E">
        <w:rPr>
          <w:rFonts w:eastAsia="DengXian"/>
        </w:rPr>
        <w:t>number of durations/skipping states from</w:t>
      </w:r>
      <w:r w:rsidR="004627DD">
        <w:rPr>
          <w:rFonts w:eastAsia="DengXian"/>
        </w:rPr>
        <w:t xml:space="preserve"> </w:t>
      </w:r>
      <w:r w:rsidR="00A8642E" w:rsidRPr="00A8642E">
        <w:rPr>
          <w:rFonts w:eastAsia="DengXian"/>
        </w:rPr>
        <w:t xml:space="preserve">3 to 7 by adding one bit in the </w:t>
      </w:r>
      <w:r w:rsidR="00A8642E" w:rsidRPr="00A8642E">
        <w:rPr>
          <w:lang w:eastAsia="zh-CN"/>
        </w:rPr>
        <w:t>PDCCH monitoring adaptation field</w:t>
      </w:r>
      <w:r w:rsidR="00A8642E">
        <w:rPr>
          <w:lang w:eastAsia="zh-CN"/>
        </w:rPr>
        <w:t xml:space="preserve"> requires trivial specification support and does not introduce a new UE procedure</w:t>
      </w:r>
      <w:r w:rsidR="00F700CC">
        <w:rPr>
          <w:lang w:eastAsia="zh-CN"/>
        </w:rPr>
        <w:t xml:space="preserve">. There is no issue with DCI overhead (adding one, or even a few, more bits to a DCI format does not have any </w:t>
      </w:r>
      <w:r w:rsidR="007A0C22">
        <w:rPr>
          <w:lang w:eastAsia="zh-CN"/>
        </w:rPr>
        <w:t>practical</w:t>
      </w:r>
      <w:r w:rsidR="00F700CC">
        <w:rPr>
          <w:lang w:eastAsia="zh-CN"/>
        </w:rPr>
        <w:t xml:space="preserve"> impact</w:t>
      </w:r>
      <w:r w:rsidR="007A0C22">
        <w:rPr>
          <w:lang w:eastAsia="zh-CN"/>
        </w:rPr>
        <w:t xml:space="preserve"> on overhead or coverage</w:t>
      </w:r>
      <w:r w:rsidR="00F700CC">
        <w:rPr>
          <w:lang w:eastAsia="zh-CN"/>
        </w:rPr>
        <w:t>, especially for XR) and there is no need to introduce any link</w:t>
      </w:r>
      <w:proofErr w:type="gramStart"/>
      <w:r w:rsidR="00F700CC">
        <w:rPr>
          <w:lang w:eastAsia="zh-CN"/>
        </w:rPr>
        <w:t>/“</w:t>
      </w:r>
      <w:proofErr w:type="gramEnd"/>
      <w:r w:rsidR="00F700CC">
        <w:rPr>
          <w:lang w:eastAsia="zh-CN"/>
        </w:rPr>
        <w:t>flexibility” for the durations</w:t>
      </w:r>
      <w:r w:rsidR="004627DD">
        <w:rPr>
          <w:lang w:eastAsia="zh-CN"/>
        </w:rPr>
        <w:t>. Although a maximum of</w:t>
      </w:r>
      <w:r w:rsidR="00F700CC">
        <w:rPr>
          <w:lang w:eastAsia="zh-CN"/>
        </w:rPr>
        <w:t xml:space="preserve"> 7 states indicated by RRC should be enough</w:t>
      </w:r>
      <w:r w:rsidR="00B018FE">
        <w:rPr>
          <w:lang w:eastAsia="zh-CN"/>
        </w:rPr>
        <w:t xml:space="preserve"> for PDCCH skipping</w:t>
      </w:r>
      <w:r w:rsidR="004627DD">
        <w:rPr>
          <w:lang w:eastAsia="zh-CN"/>
        </w:rPr>
        <w:t>, it</w:t>
      </w:r>
      <w:r w:rsidR="00B018FE">
        <w:rPr>
          <w:lang w:eastAsia="zh-CN"/>
        </w:rPr>
        <w:t xml:space="preserve"> would be preferable to allow indication of either SSSG switching or PDCCH skipping as in Rel-17 and the number of bits for the </w:t>
      </w:r>
      <w:r w:rsidR="00F700CC" w:rsidRPr="00A8642E">
        <w:rPr>
          <w:lang w:eastAsia="zh-CN"/>
        </w:rPr>
        <w:t>PDCCH monitoring adaptation field</w:t>
      </w:r>
      <w:r w:rsidR="008A2D95">
        <w:rPr>
          <w:lang w:eastAsia="zh-CN"/>
        </w:rPr>
        <w:t xml:space="preserve"> </w:t>
      </w:r>
      <w:r w:rsidR="00B018FE">
        <w:rPr>
          <w:lang w:eastAsia="zh-CN"/>
        </w:rPr>
        <w:t xml:space="preserve">can be up to 4 </w:t>
      </w:r>
      <w:r w:rsidR="008A2D95">
        <w:rPr>
          <w:lang w:eastAsia="zh-CN"/>
        </w:rPr>
        <w:t xml:space="preserve">to </w:t>
      </w:r>
      <w:r w:rsidR="00B018FE">
        <w:rPr>
          <w:lang w:eastAsia="zh-CN"/>
        </w:rPr>
        <w:t>indicate up to</w:t>
      </w:r>
      <w:r w:rsidR="008A2D95">
        <w:rPr>
          <w:lang w:eastAsia="zh-CN"/>
        </w:rPr>
        <w:t xml:space="preserve"> 15 </w:t>
      </w:r>
      <w:r w:rsidR="00B018FE">
        <w:rPr>
          <w:lang w:eastAsia="zh-CN"/>
        </w:rPr>
        <w:t xml:space="preserve">RRC configured </w:t>
      </w:r>
      <w:r w:rsidR="008A2D95">
        <w:rPr>
          <w:lang w:eastAsia="zh-CN"/>
        </w:rPr>
        <w:t>states</w:t>
      </w:r>
      <w:r w:rsidR="004627DD">
        <w:rPr>
          <w:lang w:eastAsia="zh-CN"/>
        </w:rPr>
        <w:t xml:space="preserve"> for SSSG switching or PDCCH skipping</w:t>
      </w:r>
      <w:r w:rsidR="00F700CC">
        <w:rPr>
          <w:lang w:eastAsia="zh-CN"/>
        </w:rPr>
        <w:t>.</w:t>
      </w:r>
      <w:r>
        <w:rPr>
          <w:rFonts w:eastAsia="DengXian"/>
        </w:rPr>
        <w:t xml:space="preserve"> </w:t>
      </w:r>
      <w:r w:rsidR="00412F33">
        <w:rPr>
          <w:rFonts w:eastAsia="DengXian"/>
        </w:rPr>
        <w:t xml:space="preserve"> </w:t>
      </w:r>
    </w:p>
    <w:p w14:paraId="5817B749" w14:textId="3BEE9805" w:rsidR="00412F33" w:rsidRDefault="00412F33" w:rsidP="00412F33">
      <w:pPr>
        <w:spacing w:after="0" w:line="240" w:lineRule="auto"/>
        <w:jc w:val="both"/>
        <w:rPr>
          <w:rFonts w:eastAsia="DengXian"/>
        </w:rPr>
      </w:pPr>
    </w:p>
    <w:p w14:paraId="30712F75" w14:textId="1E25AC48" w:rsidR="00F700CC" w:rsidRPr="00F700CC" w:rsidRDefault="00F700CC" w:rsidP="00F700CC">
      <w:pPr>
        <w:tabs>
          <w:tab w:val="num" w:pos="720"/>
        </w:tabs>
        <w:spacing w:after="0" w:line="240" w:lineRule="auto"/>
        <w:jc w:val="both"/>
        <w:rPr>
          <w:rFonts w:cs="Arial"/>
          <w:b/>
          <w:u w:val="single"/>
          <w:lang w:eastAsia="ko-KR"/>
        </w:rPr>
      </w:pPr>
      <w:r w:rsidRPr="00F700CC">
        <w:rPr>
          <w:b/>
          <w:u w:val="single"/>
          <w:lang w:eastAsia="zh-TW"/>
        </w:rPr>
        <w:t xml:space="preserve">Proposal 3: Support </w:t>
      </w:r>
      <w:r w:rsidR="008A2D95">
        <w:rPr>
          <w:b/>
          <w:u w:val="single"/>
          <w:lang w:eastAsia="zh-TW"/>
        </w:rPr>
        <w:t>a configurable size</w:t>
      </w:r>
      <w:r w:rsidR="007A0C22">
        <w:rPr>
          <w:b/>
          <w:u w:val="single"/>
          <w:lang w:eastAsia="zh-TW"/>
        </w:rPr>
        <w:t xml:space="preserve"> </w:t>
      </w:r>
      <w:r w:rsidR="008A2D95">
        <w:rPr>
          <w:b/>
          <w:u w:val="single"/>
          <w:lang w:eastAsia="zh-TW"/>
        </w:rPr>
        <w:t>of 2-4 bits for</w:t>
      </w:r>
      <w:r w:rsidRPr="00F700CC">
        <w:rPr>
          <w:b/>
          <w:u w:val="single"/>
          <w:lang w:eastAsia="zh-TW"/>
        </w:rPr>
        <w:t xml:space="preserve"> the </w:t>
      </w:r>
      <w:r w:rsidRPr="00F700CC">
        <w:rPr>
          <w:b/>
          <w:u w:val="single"/>
          <w:lang w:eastAsia="zh-CN"/>
        </w:rPr>
        <w:t>PDCCH monitoring adaptation field and</w:t>
      </w:r>
      <w:r w:rsidR="008A2D95">
        <w:rPr>
          <w:b/>
          <w:u w:val="single"/>
          <w:lang w:eastAsia="zh-CN"/>
        </w:rPr>
        <w:t xml:space="preserve"> 3-15 </w:t>
      </w:r>
      <w:r w:rsidR="007A0C22">
        <w:rPr>
          <w:b/>
          <w:u w:val="single"/>
          <w:lang w:eastAsia="zh-CN"/>
        </w:rPr>
        <w:t>corresponding RRC states</w:t>
      </w:r>
      <w:r w:rsidRPr="00F700CC">
        <w:rPr>
          <w:rFonts w:cs="Arial"/>
          <w:b/>
          <w:u w:val="single"/>
          <w:lang w:eastAsia="ko-KR"/>
        </w:rPr>
        <w:t>.</w:t>
      </w:r>
    </w:p>
    <w:p w14:paraId="2A2158A3" w14:textId="77777777" w:rsidR="00565BFA" w:rsidRDefault="00565BFA" w:rsidP="00054889">
      <w:pPr>
        <w:spacing w:after="0" w:line="240" w:lineRule="auto"/>
        <w:jc w:val="both"/>
        <w:rPr>
          <w:lang w:eastAsia="zh-TW"/>
        </w:rPr>
      </w:pPr>
    </w:p>
    <w:p w14:paraId="65497BC8" w14:textId="183588F9" w:rsidR="000B36F2" w:rsidRPr="00622CC1" w:rsidRDefault="000B36F2" w:rsidP="00E653A0">
      <w:pPr>
        <w:spacing w:after="0" w:line="240" w:lineRule="auto"/>
        <w:jc w:val="both"/>
        <w:rPr>
          <w:b/>
        </w:rPr>
      </w:pPr>
    </w:p>
    <w:p w14:paraId="2E21889E" w14:textId="77777777" w:rsidR="000F699D" w:rsidRPr="00622CC1" w:rsidRDefault="00A213D3" w:rsidP="00C453DF">
      <w:pPr>
        <w:pStyle w:val="Heading1"/>
        <w:spacing w:before="0" w:after="60"/>
        <w:ind w:left="432" w:hanging="432"/>
        <w:jc w:val="both"/>
        <w:rPr>
          <w:rFonts w:cs="Arial"/>
          <w:sz w:val="32"/>
          <w:lang w:val="en-US" w:eastAsia="ko-KR"/>
        </w:rPr>
      </w:pPr>
      <w:r w:rsidRPr="00622CC1">
        <w:rPr>
          <w:rFonts w:cs="Arial"/>
          <w:sz w:val="32"/>
          <w:lang w:val="en-US" w:eastAsia="ko-KR"/>
        </w:rPr>
        <w:t>Conclusion</w:t>
      </w:r>
      <w:r w:rsidR="008E2FA7" w:rsidRPr="00622CC1">
        <w:rPr>
          <w:rFonts w:cs="Arial"/>
          <w:sz w:val="32"/>
          <w:lang w:val="en-US" w:eastAsia="ko-KR"/>
        </w:rPr>
        <w:t>s</w:t>
      </w:r>
    </w:p>
    <w:p w14:paraId="38265A6A" w14:textId="227B5E6F" w:rsidR="00D276ED" w:rsidRPr="00622CC1" w:rsidRDefault="00E2213C" w:rsidP="00742DC9">
      <w:pPr>
        <w:spacing w:after="0" w:line="240" w:lineRule="auto"/>
        <w:jc w:val="both"/>
        <w:rPr>
          <w:lang w:eastAsia="ko-KR"/>
        </w:rPr>
      </w:pPr>
      <w:r w:rsidRPr="00622CC1">
        <w:rPr>
          <w:lang w:eastAsia="ko-KR"/>
        </w:rPr>
        <w:t>T</w:t>
      </w:r>
      <w:r w:rsidR="00BD756C" w:rsidRPr="00622CC1">
        <w:rPr>
          <w:lang w:eastAsia="ko-KR"/>
        </w:rPr>
        <w:t xml:space="preserve">his </w:t>
      </w:r>
      <w:r w:rsidR="002D06BD" w:rsidRPr="00622CC1">
        <w:rPr>
          <w:lang w:eastAsia="ko-KR"/>
        </w:rPr>
        <w:t xml:space="preserve">contribution </w:t>
      </w:r>
      <w:r w:rsidR="00122417" w:rsidRPr="00622CC1">
        <w:rPr>
          <w:lang w:eastAsia="ko-KR"/>
        </w:rPr>
        <w:t xml:space="preserve">considered </w:t>
      </w:r>
      <w:r w:rsidR="00F008CE" w:rsidRPr="00622CC1">
        <w:rPr>
          <w:lang w:eastAsia="ko-KR"/>
        </w:rPr>
        <w:t>UE power savings enhancements considering XR-specific aspects and proposes the following.</w:t>
      </w:r>
    </w:p>
    <w:p w14:paraId="71E282FE" w14:textId="77777777" w:rsidR="00AE374A" w:rsidRPr="00622CC1" w:rsidRDefault="00AE374A" w:rsidP="00742DC9">
      <w:pPr>
        <w:spacing w:after="0" w:line="240" w:lineRule="auto"/>
        <w:jc w:val="both"/>
        <w:rPr>
          <w:i/>
          <w:iCs/>
          <w:lang w:eastAsia="ko-KR"/>
        </w:rPr>
      </w:pPr>
    </w:p>
    <w:p w14:paraId="0756625F" w14:textId="77777777" w:rsidR="003929CF" w:rsidRPr="00622CC1" w:rsidRDefault="003929CF" w:rsidP="003929CF">
      <w:pPr>
        <w:tabs>
          <w:tab w:val="num" w:pos="720"/>
        </w:tabs>
        <w:spacing w:after="0" w:line="240" w:lineRule="auto"/>
        <w:jc w:val="both"/>
        <w:rPr>
          <w:rFonts w:cs="Arial"/>
          <w:b/>
          <w:u w:val="single"/>
          <w:lang w:eastAsia="ko-KR"/>
        </w:rPr>
      </w:pPr>
      <w:r w:rsidRPr="00622CC1">
        <w:rPr>
          <w:b/>
          <w:u w:val="single"/>
          <w:lang w:eastAsia="zh-TW"/>
        </w:rPr>
        <w:t xml:space="preserve">Proposal </w:t>
      </w:r>
      <w:r>
        <w:rPr>
          <w:b/>
          <w:u w:val="single"/>
          <w:lang w:eastAsia="zh-TW"/>
        </w:rPr>
        <w:t>1</w:t>
      </w:r>
      <w:r w:rsidRPr="00622CC1">
        <w:rPr>
          <w:b/>
          <w:u w:val="single"/>
          <w:lang w:eastAsia="zh-TW"/>
        </w:rPr>
        <w:t xml:space="preserve">: </w:t>
      </w:r>
      <w:r>
        <w:rPr>
          <w:b/>
          <w:u w:val="single"/>
          <w:lang w:eastAsia="zh-TW"/>
        </w:rPr>
        <w:t>Support a UE to resume PDCCH monitoring when the UE reports NACK before the end of a PDCCH skipping duration</w:t>
      </w:r>
      <w:r w:rsidRPr="00622CC1">
        <w:rPr>
          <w:rFonts w:cs="Arial"/>
          <w:b/>
          <w:u w:val="single"/>
          <w:lang w:eastAsia="ko-KR"/>
        </w:rPr>
        <w:t>.</w:t>
      </w:r>
    </w:p>
    <w:p w14:paraId="6F795D3F" w14:textId="77777777" w:rsidR="00F008CE" w:rsidRPr="00622CC1" w:rsidRDefault="00F008CE" w:rsidP="00742DC9">
      <w:pPr>
        <w:spacing w:after="0" w:line="240" w:lineRule="auto"/>
        <w:jc w:val="both"/>
        <w:rPr>
          <w:b/>
        </w:rPr>
      </w:pPr>
    </w:p>
    <w:p w14:paraId="645CF9C7" w14:textId="77777777" w:rsidR="003929CF" w:rsidRPr="00622CC1" w:rsidRDefault="003929CF" w:rsidP="003929CF">
      <w:pPr>
        <w:tabs>
          <w:tab w:val="num" w:pos="720"/>
        </w:tabs>
        <w:spacing w:after="0" w:line="240" w:lineRule="auto"/>
        <w:jc w:val="both"/>
        <w:rPr>
          <w:rFonts w:cs="Arial"/>
          <w:b/>
          <w:u w:val="single"/>
          <w:lang w:eastAsia="ko-KR"/>
        </w:rPr>
      </w:pPr>
      <w:r w:rsidRPr="00622CC1">
        <w:rPr>
          <w:b/>
          <w:u w:val="single"/>
          <w:lang w:eastAsia="zh-TW"/>
        </w:rPr>
        <w:t xml:space="preserve">Proposal </w:t>
      </w:r>
      <w:r>
        <w:rPr>
          <w:b/>
          <w:u w:val="single"/>
          <w:lang w:eastAsia="zh-TW"/>
        </w:rPr>
        <w:t>2</w:t>
      </w:r>
      <w:r w:rsidRPr="00622CC1">
        <w:rPr>
          <w:b/>
          <w:u w:val="single"/>
          <w:lang w:eastAsia="zh-TW"/>
        </w:rPr>
        <w:t xml:space="preserve">: </w:t>
      </w:r>
      <w:r>
        <w:rPr>
          <w:b/>
          <w:u w:val="single"/>
          <w:lang w:eastAsia="zh-TW"/>
        </w:rPr>
        <w:t>Consider PDCCH skipping indication by a non-scheduling DCI format as one of the techniques to focus discussions on for use cases/benefits during RAN1#111</w:t>
      </w:r>
      <w:r w:rsidRPr="00622CC1">
        <w:rPr>
          <w:rFonts w:cs="Arial"/>
          <w:b/>
          <w:u w:val="single"/>
          <w:lang w:eastAsia="ko-KR"/>
        </w:rPr>
        <w:t>.</w:t>
      </w:r>
    </w:p>
    <w:p w14:paraId="283E0BA8" w14:textId="77777777" w:rsidR="00A512A3" w:rsidRPr="00622CC1" w:rsidRDefault="00A512A3" w:rsidP="00742DC9">
      <w:pPr>
        <w:spacing w:after="0" w:line="240" w:lineRule="auto"/>
        <w:jc w:val="both"/>
        <w:rPr>
          <w:b/>
          <w:bCs/>
          <w:u w:val="single"/>
        </w:rPr>
      </w:pPr>
    </w:p>
    <w:p w14:paraId="41103366" w14:textId="77777777" w:rsidR="008A2D95" w:rsidRPr="00F700CC" w:rsidRDefault="008A2D95" w:rsidP="008A2D95">
      <w:pPr>
        <w:tabs>
          <w:tab w:val="num" w:pos="720"/>
        </w:tabs>
        <w:spacing w:after="0" w:line="240" w:lineRule="auto"/>
        <w:jc w:val="both"/>
        <w:rPr>
          <w:rFonts w:cs="Arial"/>
          <w:b/>
          <w:u w:val="single"/>
          <w:lang w:eastAsia="ko-KR"/>
        </w:rPr>
      </w:pPr>
      <w:r w:rsidRPr="00F700CC">
        <w:rPr>
          <w:b/>
          <w:u w:val="single"/>
          <w:lang w:eastAsia="zh-TW"/>
        </w:rPr>
        <w:t xml:space="preserve">Proposal 3: Support </w:t>
      </w:r>
      <w:r>
        <w:rPr>
          <w:b/>
          <w:u w:val="single"/>
          <w:lang w:eastAsia="zh-TW"/>
        </w:rPr>
        <w:t>a configurable size of 2-4 bits for</w:t>
      </w:r>
      <w:r w:rsidRPr="00F700CC">
        <w:rPr>
          <w:b/>
          <w:u w:val="single"/>
          <w:lang w:eastAsia="zh-TW"/>
        </w:rPr>
        <w:t xml:space="preserve"> the </w:t>
      </w:r>
      <w:r w:rsidRPr="00F700CC">
        <w:rPr>
          <w:b/>
          <w:u w:val="single"/>
          <w:lang w:eastAsia="zh-CN"/>
        </w:rPr>
        <w:t>PDCCH monitoring adaptation field and</w:t>
      </w:r>
      <w:r>
        <w:rPr>
          <w:b/>
          <w:u w:val="single"/>
          <w:lang w:eastAsia="zh-CN"/>
        </w:rPr>
        <w:t xml:space="preserve"> 3-15 corresponding RRC states</w:t>
      </w:r>
      <w:r w:rsidRPr="00F700CC">
        <w:rPr>
          <w:rFonts w:cs="Arial"/>
          <w:b/>
          <w:u w:val="single"/>
          <w:lang w:eastAsia="ko-KR"/>
        </w:rPr>
        <w:t>.</w:t>
      </w:r>
    </w:p>
    <w:p w14:paraId="1CD49F8A" w14:textId="77777777" w:rsidR="006E0BAE" w:rsidRDefault="006E0BAE" w:rsidP="00742DC9">
      <w:pPr>
        <w:spacing w:after="0" w:line="240" w:lineRule="auto"/>
        <w:jc w:val="both"/>
        <w:rPr>
          <w:bCs/>
        </w:rPr>
      </w:pPr>
    </w:p>
    <w:p w14:paraId="720C62F3" w14:textId="77777777" w:rsidR="00FB769B" w:rsidRDefault="00FB769B" w:rsidP="00742DC9">
      <w:pPr>
        <w:spacing w:after="0" w:line="240" w:lineRule="auto"/>
        <w:jc w:val="both"/>
        <w:rPr>
          <w:bCs/>
        </w:rPr>
      </w:pPr>
    </w:p>
    <w:p w14:paraId="7BB6A2EF" w14:textId="73DFF6CF" w:rsidR="00F008CE" w:rsidRPr="00622CC1" w:rsidRDefault="00F008CE" w:rsidP="00742DC9">
      <w:pPr>
        <w:spacing w:after="0" w:line="240" w:lineRule="auto"/>
        <w:jc w:val="both"/>
        <w:rPr>
          <w:bCs/>
        </w:rPr>
      </w:pPr>
      <w:r w:rsidRPr="00622CC1">
        <w:rPr>
          <w:bCs/>
        </w:rPr>
        <w:t>In addition, the following observations are made.</w:t>
      </w:r>
    </w:p>
    <w:p w14:paraId="2CE14CE9" w14:textId="77777777" w:rsidR="00F008CE" w:rsidRPr="00622CC1" w:rsidRDefault="00F008CE" w:rsidP="00742DC9">
      <w:pPr>
        <w:spacing w:after="0" w:line="240" w:lineRule="auto"/>
        <w:jc w:val="both"/>
        <w:rPr>
          <w:b/>
        </w:rPr>
      </w:pPr>
    </w:p>
    <w:p w14:paraId="7253B46D" w14:textId="77777777" w:rsidR="003929CF" w:rsidRDefault="003929CF" w:rsidP="003929CF">
      <w:pPr>
        <w:tabs>
          <w:tab w:val="num" w:pos="720"/>
        </w:tabs>
        <w:spacing w:after="0" w:line="240" w:lineRule="auto"/>
        <w:jc w:val="both"/>
        <w:rPr>
          <w:u w:val="single"/>
          <w:lang w:eastAsia="zh-TW"/>
        </w:rPr>
      </w:pPr>
      <w:r w:rsidRPr="00622CC1">
        <w:rPr>
          <w:b/>
          <w:u w:val="single"/>
          <w:lang w:eastAsia="zh-TW"/>
        </w:rPr>
        <w:t>Observation 1</w:t>
      </w:r>
      <w:r w:rsidRPr="00622CC1">
        <w:rPr>
          <w:u w:val="single"/>
          <w:lang w:eastAsia="zh-TW"/>
        </w:rPr>
        <w:t xml:space="preserve">: </w:t>
      </w:r>
      <w:r>
        <w:rPr>
          <w:i/>
          <w:iCs/>
          <w:u w:val="single"/>
          <w:lang w:eastAsia="zh-TW"/>
        </w:rPr>
        <w:t>The objective of Proposals A and B can be realized by Rel-17 means – Proposals A and B do not need to be further considered.</w:t>
      </w:r>
      <w:r>
        <w:rPr>
          <w:u w:val="single"/>
          <w:lang w:eastAsia="zh-TW"/>
        </w:rPr>
        <w:t xml:space="preserve"> </w:t>
      </w:r>
    </w:p>
    <w:p w14:paraId="1FB636DE" w14:textId="77777777" w:rsidR="00A512A3" w:rsidRPr="00622CC1" w:rsidRDefault="00A512A3" w:rsidP="00A512A3">
      <w:pPr>
        <w:tabs>
          <w:tab w:val="num" w:pos="720"/>
        </w:tabs>
        <w:spacing w:after="0" w:line="240" w:lineRule="auto"/>
        <w:jc w:val="both"/>
        <w:rPr>
          <w:b/>
          <w:u w:val="single"/>
          <w:lang w:eastAsia="zh-TW"/>
        </w:rPr>
      </w:pPr>
    </w:p>
    <w:p w14:paraId="4C89FDDD" w14:textId="77777777" w:rsidR="00087E3C" w:rsidRDefault="00087E3C" w:rsidP="00087E3C">
      <w:pPr>
        <w:tabs>
          <w:tab w:val="num" w:pos="720"/>
        </w:tabs>
        <w:spacing w:after="0" w:line="240" w:lineRule="auto"/>
        <w:jc w:val="both"/>
        <w:rPr>
          <w:u w:val="single"/>
          <w:lang w:eastAsia="zh-TW"/>
        </w:rPr>
      </w:pPr>
      <w:r w:rsidRPr="00622CC1">
        <w:rPr>
          <w:b/>
          <w:u w:val="single"/>
          <w:lang w:eastAsia="zh-TW"/>
        </w:rPr>
        <w:lastRenderedPageBreak/>
        <w:t xml:space="preserve">Observation </w:t>
      </w:r>
      <w:r>
        <w:rPr>
          <w:b/>
          <w:u w:val="single"/>
          <w:lang w:eastAsia="zh-TW"/>
        </w:rPr>
        <w:t>2</w:t>
      </w:r>
      <w:r w:rsidRPr="00622CC1">
        <w:rPr>
          <w:u w:val="single"/>
          <w:lang w:eastAsia="zh-TW"/>
        </w:rPr>
        <w:t xml:space="preserve">: </w:t>
      </w:r>
      <w:r>
        <w:rPr>
          <w:i/>
          <w:iCs/>
          <w:u w:val="single"/>
          <w:lang w:eastAsia="zh-TW"/>
        </w:rPr>
        <w:t>Resuming PDCCH monitoring upon a NACK report is not a complete solution but it is simple and beneficial and does not introduce a new UE procedure.</w:t>
      </w:r>
      <w:r>
        <w:rPr>
          <w:u w:val="single"/>
          <w:lang w:eastAsia="zh-TW"/>
        </w:rPr>
        <w:t xml:space="preserve"> </w:t>
      </w:r>
    </w:p>
    <w:p w14:paraId="446ACA94" w14:textId="424E8BE0" w:rsidR="00CC52CE" w:rsidRDefault="00CC52CE" w:rsidP="00F008CE">
      <w:pPr>
        <w:tabs>
          <w:tab w:val="num" w:pos="720"/>
        </w:tabs>
        <w:spacing w:after="0" w:line="240" w:lineRule="auto"/>
        <w:jc w:val="both"/>
        <w:rPr>
          <w:bCs/>
        </w:rPr>
      </w:pPr>
    </w:p>
    <w:p w14:paraId="5688C4F5" w14:textId="7F3964E5" w:rsidR="003929CF" w:rsidRPr="00AE4748" w:rsidRDefault="003929CF" w:rsidP="003929CF">
      <w:pPr>
        <w:tabs>
          <w:tab w:val="num" w:pos="720"/>
        </w:tabs>
        <w:spacing w:after="0" w:line="240" w:lineRule="auto"/>
        <w:jc w:val="both"/>
        <w:rPr>
          <w:i/>
          <w:iCs/>
          <w:u w:val="single"/>
          <w:lang w:eastAsia="zh-TW"/>
        </w:rPr>
      </w:pPr>
      <w:r w:rsidRPr="00AE4748">
        <w:rPr>
          <w:b/>
          <w:u w:val="single"/>
          <w:lang w:eastAsia="zh-TW"/>
        </w:rPr>
        <w:t>Observation 3</w:t>
      </w:r>
      <w:r w:rsidRPr="00AE4748">
        <w:rPr>
          <w:u w:val="single"/>
          <w:lang w:eastAsia="zh-TW"/>
        </w:rPr>
        <w:t>:</w:t>
      </w:r>
      <w:r w:rsidRPr="00AE4748">
        <w:rPr>
          <w:i/>
          <w:iCs/>
          <w:u w:val="single"/>
          <w:lang w:eastAsia="zh-TW"/>
        </w:rPr>
        <w:t xml:space="preserve"> Dynamic indication of </w:t>
      </w:r>
      <w:proofErr w:type="spellStart"/>
      <w:r w:rsidRPr="00AE4748">
        <w:rPr>
          <w:i/>
          <w:iCs/>
          <w:u w:val="single"/>
        </w:rPr>
        <w:t>StartOffset</w:t>
      </w:r>
      <w:proofErr w:type="spellEnd"/>
      <w:r w:rsidRPr="00AE4748">
        <w:rPr>
          <w:i/>
          <w:iCs/>
          <w:u w:val="single"/>
        </w:rPr>
        <w:t xml:space="preserve"> is not feasible </w:t>
      </w:r>
      <w:r>
        <w:rPr>
          <w:i/>
          <w:iCs/>
          <w:u w:val="single"/>
        </w:rPr>
        <w:t xml:space="preserve">for XR </w:t>
      </w:r>
      <w:r w:rsidRPr="00AE4748">
        <w:rPr>
          <w:i/>
          <w:iCs/>
          <w:u w:val="single"/>
        </w:rPr>
        <w:t xml:space="preserve">as jitter is random while dynamic indication of </w:t>
      </w:r>
      <w:proofErr w:type="spellStart"/>
      <w:r w:rsidRPr="00AE4748">
        <w:rPr>
          <w:i/>
          <w:u w:val="single"/>
          <w:lang w:eastAsia="ko-KR"/>
        </w:rPr>
        <w:t>drx-onDurationTimer</w:t>
      </w:r>
      <w:proofErr w:type="spellEnd"/>
      <w:r w:rsidRPr="00AE4748">
        <w:rPr>
          <w:i/>
          <w:iCs/>
          <w:u w:val="single"/>
        </w:rPr>
        <w:t xml:space="preserve"> is unnecessary as the intended functionality can be realized by PDCCH skipping</w:t>
      </w:r>
      <w:r w:rsidRPr="00AE4748">
        <w:rPr>
          <w:i/>
          <w:iCs/>
          <w:u w:val="single"/>
          <w:lang w:eastAsia="zh-TW"/>
        </w:rPr>
        <w:t xml:space="preserve">. </w:t>
      </w:r>
    </w:p>
    <w:p w14:paraId="5A58DC93" w14:textId="77777777" w:rsidR="003929CF" w:rsidRDefault="003929CF" w:rsidP="00F008CE">
      <w:pPr>
        <w:tabs>
          <w:tab w:val="num" w:pos="720"/>
        </w:tabs>
        <w:spacing w:after="0" w:line="240" w:lineRule="auto"/>
        <w:jc w:val="both"/>
        <w:rPr>
          <w:bCs/>
        </w:rPr>
      </w:pPr>
    </w:p>
    <w:p w14:paraId="1296F91A" w14:textId="77777777" w:rsidR="000E0142" w:rsidRPr="00AE4748" w:rsidRDefault="000E0142" w:rsidP="000E0142">
      <w:pPr>
        <w:tabs>
          <w:tab w:val="num" w:pos="720"/>
        </w:tabs>
        <w:spacing w:after="0" w:line="240" w:lineRule="auto"/>
        <w:jc w:val="both"/>
        <w:rPr>
          <w:i/>
          <w:iCs/>
          <w:u w:val="single"/>
          <w:lang w:eastAsia="zh-TW"/>
        </w:rPr>
      </w:pPr>
      <w:r w:rsidRPr="00AE4748">
        <w:rPr>
          <w:b/>
          <w:u w:val="single"/>
          <w:lang w:eastAsia="zh-TW"/>
        </w:rPr>
        <w:t xml:space="preserve">Observation </w:t>
      </w:r>
      <w:r>
        <w:rPr>
          <w:b/>
          <w:u w:val="single"/>
          <w:lang w:eastAsia="zh-TW"/>
        </w:rPr>
        <w:t>4</w:t>
      </w:r>
      <w:r w:rsidRPr="00AE4748">
        <w:rPr>
          <w:u w:val="single"/>
          <w:lang w:eastAsia="zh-TW"/>
        </w:rPr>
        <w:t>:</w:t>
      </w:r>
      <w:r w:rsidRPr="00AE4748">
        <w:rPr>
          <w:i/>
          <w:iCs/>
          <w:u w:val="single"/>
          <w:lang w:eastAsia="zh-TW"/>
        </w:rPr>
        <w:t xml:space="preserve"> </w:t>
      </w:r>
      <w:r>
        <w:rPr>
          <w:i/>
          <w:iCs/>
          <w:u w:val="single"/>
          <w:lang w:eastAsia="zh-TW"/>
        </w:rPr>
        <w:t>Non-uniform PMOs based on statistics of traffic arrival times are detrimental on capacity, cannot address scheduling of retransmissions or traffic arrivals that are not at the mean of a distribution, and can be realized using Rel-17 configurations of USS sets</w:t>
      </w:r>
      <w:r w:rsidRPr="00AE4748">
        <w:rPr>
          <w:i/>
          <w:iCs/>
          <w:u w:val="single"/>
          <w:lang w:eastAsia="zh-TW"/>
        </w:rPr>
        <w:t xml:space="preserve">. </w:t>
      </w:r>
    </w:p>
    <w:p w14:paraId="6A6764A7" w14:textId="6884EAA4" w:rsidR="00965EC6" w:rsidRDefault="00965EC6" w:rsidP="00F008CE">
      <w:pPr>
        <w:tabs>
          <w:tab w:val="num" w:pos="720"/>
        </w:tabs>
        <w:spacing w:after="0" w:line="240" w:lineRule="auto"/>
        <w:jc w:val="both"/>
        <w:rPr>
          <w:lang w:eastAsia="zh-TW"/>
        </w:rPr>
      </w:pPr>
    </w:p>
    <w:p w14:paraId="3C83C137" w14:textId="77777777" w:rsidR="003929CF" w:rsidRPr="004B134B" w:rsidRDefault="003929CF" w:rsidP="003929CF">
      <w:pPr>
        <w:tabs>
          <w:tab w:val="num" w:pos="720"/>
        </w:tabs>
        <w:spacing w:after="0" w:line="240" w:lineRule="auto"/>
        <w:jc w:val="both"/>
        <w:rPr>
          <w:rFonts w:eastAsiaTheme="minorEastAsia"/>
          <w:i/>
          <w:iCs/>
          <w:u w:val="single"/>
          <w:lang w:eastAsia="zh-CN"/>
        </w:rPr>
      </w:pPr>
      <w:r w:rsidRPr="004B134B">
        <w:rPr>
          <w:b/>
          <w:u w:val="single"/>
          <w:lang w:eastAsia="zh-TW"/>
        </w:rPr>
        <w:t>Observation 5</w:t>
      </w:r>
      <w:r w:rsidRPr="004B134B">
        <w:rPr>
          <w:u w:val="single"/>
          <w:lang w:eastAsia="zh-TW"/>
        </w:rPr>
        <w:t>:</w:t>
      </w:r>
      <w:r w:rsidRPr="004B134B">
        <w:rPr>
          <w:i/>
          <w:iCs/>
          <w:u w:val="single"/>
          <w:lang w:eastAsia="zh-TW"/>
        </w:rPr>
        <w:t xml:space="preserve"> </w:t>
      </w:r>
      <w:r w:rsidRPr="004B134B">
        <w:rPr>
          <w:rFonts w:eastAsiaTheme="minorEastAsia"/>
          <w:i/>
          <w:iCs/>
          <w:u w:val="single"/>
          <w:lang w:eastAsia="zh-CN"/>
        </w:rPr>
        <w:t xml:space="preserve">Two-stage </w:t>
      </w:r>
      <w:proofErr w:type="spellStart"/>
      <w:r w:rsidRPr="004B134B">
        <w:rPr>
          <w:i/>
          <w:u w:val="single"/>
          <w:lang w:eastAsia="ko-KR"/>
        </w:rPr>
        <w:t>drx-onDurationTimer</w:t>
      </w:r>
      <w:proofErr w:type="spellEnd"/>
      <w:r w:rsidRPr="004B134B">
        <w:rPr>
          <w:rFonts w:eastAsia="DengXian"/>
          <w:u w:val="single"/>
          <w:lang w:eastAsia="zh-CN"/>
        </w:rPr>
        <w:t xml:space="preserve"> </w:t>
      </w:r>
      <w:r w:rsidRPr="004B134B">
        <w:rPr>
          <w:rFonts w:eastAsiaTheme="minorEastAsia"/>
          <w:i/>
          <w:iCs/>
          <w:u w:val="single"/>
          <w:lang w:eastAsia="zh-CN"/>
        </w:rPr>
        <w:t xml:space="preserve">would degrade XR capacity and require material specification impact while offering similar functionality/UE power savings as SSSG switching. </w:t>
      </w:r>
    </w:p>
    <w:p w14:paraId="4E2A8B11" w14:textId="25981F8B" w:rsidR="003929CF" w:rsidRDefault="003929CF" w:rsidP="00F008CE">
      <w:pPr>
        <w:tabs>
          <w:tab w:val="num" w:pos="720"/>
        </w:tabs>
        <w:spacing w:after="0" w:line="240" w:lineRule="auto"/>
        <w:jc w:val="both"/>
        <w:rPr>
          <w:lang w:eastAsia="zh-TW"/>
        </w:rPr>
      </w:pPr>
    </w:p>
    <w:p w14:paraId="33D75A1E" w14:textId="77777777" w:rsidR="003929CF" w:rsidRPr="00CE2DB6" w:rsidRDefault="003929CF" w:rsidP="003929CF">
      <w:pPr>
        <w:tabs>
          <w:tab w:val="num" w:pos="720"/>
        </w:tabs>
        <w:spacing w:after="0" w:line="240" w:lineRule="auto"/>
        <w:jc w:val="both"/>
        <w:rPr>
          <w:rFonts w:eastAsiaTheme="minorEastAsia"/>
          <w:i/>
          <w:iCs/>
          <w:u w:val="single"/>
          <w:lang w:eastAsia="zh-CN"/>
        </w:rPr>
      </w:pPr>
      <w:r w:rsidRPr="00CE2DB6">
        <w:rPr>
          <w:b/>
          <w:u w:val="single"/>
          <w:lang w:eastAsia="zh-TW"/>
        </w:rPr>
        <w:t xml:space="preserve">Observation </w:t>
      </w:r>
      <w:r>
        <w:rPr>
          <w:b/>
          <w:u w:val="single"/>
          <w:lang w:eastAsia="zh-TW"/>
        </w:rPr>
        <w:t>6</w:t>
      </w:r>
      <w:r w:rsidRPr="00CE2DB6">
        <w:rPr>
          <w:u w:val="single"/>
          <w:lang w:eastAsia="zh-TW"/>
        </w:rPr>
        <w:t>:</w:t>
      </w:r>
      <w:r w:rsidRPr="00CE2DB6">
        <w:rPr>
          <w:i/>
          <w:iCs/>
          <w:u w:val="single"/>
          <w:lang w:eastAsia="zh-TW"/>
        </w:rPr>
        <w:t xml:space="preserve"> </w:t>
      </w:r>
      <w:r w:rsidRPr="00CE2DB6">
        <w:rPr>
          <w:rFonts w:eastAsiaTheme="minorEastAsia"/>
          <w:i/>
          <w:iCs/>
          <w:u w:val="single"/>
          <w:lang w:eastAsia="zh-CN"/>
        </w:rPr>
        <w:t xml:space="preserve">Early stopping of </w:t>
      </w:r>
      <w:proofErr w:type="spellStart"/>
      <w:r w:rsidRPr="00CE2DB6">
        <w:rPr>
          <w:i/>
          <w:u w:val="single"/>
          <w:lang w:eastAsia="ko-KR"/>
        </w:rPr>
        <w:t>drx-onDurationTimer</w:t>
      </w:r>
      <w:proofErr w:type="spellEnd"/>
      <w:r w:rsidRPr="00CE2DB6">
        <w:rPr>
          <w:i/>
          <w:u w:val="single"/>
          <w:lang w:eastAsia="ko-KR"/>
        </w:rPr>
        <w:t xml:space="preserve"> does not provide material benefits, can have functional problems for multi-stream services, and the intended functionality can be more robustly achieved by PDCCH skipping</w:t>
      </w:r>
      <w:r w:rsidRPr="00CE2DB6">
        <w:rPr>
          <w:rFonts w:eastAsiaTheme="minorEastAsia"/>
          <w:i/>
          <w:iCs/>
          <w:u w:val="single"/>
          <w:lang w:eastAsia="zh-CN"/>
        </w:rPr>
        <w:t xml:space="preserve">. </w:t>
      </w:r>
    </w:p>
    <w:p w14:paraId="57FED2B0" w14:textId="67A8FF59" w:rsidR="003929CF" w:rsidRDefault="003929CF" w:rsidP="00F008CE">
      <w:pPr>
        <w:tabs>
          <w:tab w:val="num" w:pos="720"/>
        </w:tabs>
        <w:spacing w:after="0" w:line="240" w:lineRule="auto"/>
        <w:jc w:val="both"/>
        <w:rPr>
          <w:lang w:eastAsia="zh-TW"/>
        </w:rPr>
      </w:pPr>
    </w:p>
    <w:p w14:paraId="2D557A79" w14:textId="77777777" w:rsidR="003929CF" w:rsidRPr="008E3A7C" w:rsidRDefault="003929CF" w:rsidP="003929CF">
      <w:pPr>
        <w:tabs>
          <w:tab w:val="num" w:pos="720"/>
        </w:tabs>
        <w:spacing w:after="0" w:line="240" w:lineRule="auto"/>
        <w:jc w:val="both"/>
        <w:rPr>
          <w:rFonts w:eastAsiaTheme="minorEastAsia"/>
          <w:i/>
          <w:iCs/>
          <w:u w:val="single"/>
          <w:lang w:eastAsia="zh-CN"/>
        </w:rPr>
      </w:pPr>
      <w:r w:rsidRPr="008E3A7C">
        <w:rPr>
          <w:b/>
          <w:u w:val="single"/>
          <w:lang w:eastAsia="zh-TW"/>
        </w:rPr>
        <w:t>Observation 7</w:t>
      </w:r>
      <w:r w:rsidRPr="008E3A7C">
        <w:rPr>
          <w:u w:val="single"/>
          <w:lang w:eastAsia="zh-TW"/>
        </w:rPr>
        <w:t>:</w:t>
      </w:r>
      <w:r w:rsidRPr="008E3A7C">
        <w:rPr>
          <w:i/>
          <w:iCs/>
          <w:u w:val="single"/>
          <w:lang w:eastAsia="zh-TW"/>
        </w:rPr>
        <w:t xml:space="preserve"> </w:t>
      </w:r>
      <w:r w:rsidRPr="008E3A7C">
        <w:rPr>
          <w:rFonts w:eastAsiaTheme="minorEastAsia"/>
          <w:i/>
          <w:iCs/>
          <w:u w:val="single"/>
          <w:lang w:eastAsia="zh-CN"/>
        </w:rPr>
        <w:t xml:space="preserve">A single </w:t>
      </w:r>
      <w:r w:rsidRPr="008E3A7C">
        <w:rPr>
          <w:i/>
          <w:iCs/>
          <w:u w:val="single"/>
        </w:rPr>
        <w:t xml:space="preserve">C-DRX configuration with relatively large value of </w:t>
      </w:r>
      <w:proofErr w:type="spellStart"/>
      <w:r w:rsidRPr="008E3A7C">
        <w:rPr>
          <w:i/>
          <w:iCs/>
          <w:u w:val="single"/>
          <w:lang w:eastAsia="ko-KR"/>
        </w:rPr>
        <w:t>drx-onDurationTimer</w:t>
      </w:r>
      <w:proofErr w:type="spellEnd"/>
      <w:r w:rsidRPr="008E3A7C">
        <w:rPr>
          <w:i/>
          <w:iCs/>
          <w:u w:val="single"/>
          <w:lang w:eastAsia="ko-KR"/>
        </w:rPr>
        <w:t xml:space="preserve"> and use of PDCCH skipping provide the intended functionality of multiple active C-DRX configurations without requiring new UE procedures</w:t>
      </w:r>
      <w:r w:rsidRPr="008E3A7C">
        <w:rPr>
          <w:rFonts w:eastAsiaTheme="minorEastAsia"/>
          <w:i/>
          <w:iCs/>
          <w:u w:val="single"/>
          <w:lang w:eastAsia="zh-CN"/>
        </w:rPr>
        <w:t xml:space="preserve">. </w:t>
      </w:r>
    </w:p>
    <w:p w14:paraId="5958D9FD" w14:textId="43483DE9" w:rsidR="003929CF" w:rsidRDefault="003929CF" w:rsidP="00F008CE">
      <w:pPr>
        <w:tabs>
          <w:tab w:val="num" w:pos="720"/>
        </w:tabs>
        <w:spacing w:after="0" w:line="240" w:lineRule="auto"/>
        <w:jc w:val="both"/>
        <w:rPr>
          <w:lang w:eastAsia="zh-TW"/>
        </w:rPr>
      </w:pPr>
    </w:p>
    <w:p w14:paraId="174FB59A" w14:textId="77777777" w:rsidR="003929CF" w:rsidRPr="008E3A7C" w:rsidRDefault="003929CF" w:rsidP="003929CF">
      <w:pPr>
        <w:tabs>
          <w:tab w:val="num" w:pos="720"/>
        </w:tabs>
        <w:spacing w:after="0" w:line="240" w:lineRule="auto"/>
        <w:jc w:val="both"/>
        <w:rPr>
          <w:rFonts w:eastAsiaTheme="minorEastAsia"/>
          <w:i/>
          <w:iCs/>
          <w:u w:val="single"/>
          <w:lang w:eastAsia="zh-CN"/>
        </w:rPr>
      </w:pPr>
      <w:r w:rsidRPr="008E3A7C">
        <w:rPr>
          <w:b/>
          <w:u w:val="single"/>
          <w:lang w:eastAsia="zh-TW"/>
        </w:rPr>
        <w:t xml:space="preserve">Observation </w:t>
      </w:r>
      <w:r>
        <w:rPr>
          <w:b/>
          <w:u w:val="single"/>
          <w:lang w:eastAsia="zh-TW"/>
        </w:rPr>
        <w:t>8</w:t>
      </w:r>
      <w:r w:rsidRPr="008E3A7C">
        <w:rPr>
          <w:u w:val="single"/>
          <w:lang w:eastAsia="zh-TW"/>
        </w:rPr>
        <w:t>:</w:t>
      </w:r>
      <w:r w:rsidRPr="008E3A7C">
        <w:rPr>
          <w:i/>
          <w:iCs/>
          <w:u w:val="single"/>
          <w:lang w:eastAsia="zh-TW"/>
        </w:rPr>
        <w:t xml:space="preserve"> </w:t>
      </w:r>
      <w:r>
        <w:rPr>
          <w:rFonts w:eastAsiaTheme="minorEastAsia"/>
          <w:i/>
          <w:iCs/>
          <w:u w:val="single"/>
          <w:lang w:eastAsia="zh-CN"/>
        </w:rPr>
        <w:t>Continuous PDCCH skipping can be realized by SSSG switching and would lead to capacity</w:t>
      </w:r>
      <w:r w:rsidRPr="008E3A7C">
        <w:rPr>
          <w:i/>
          <w:iCs/>
          <w:u w:val="single"/>
          <w:lang w:eastAsia="ko-KR"/>
        </w:rPr>
        <w:t xml:space="preserve"> </w:t>
      </w:r>
      <w:r>
        <w:rPr>
          <w:i/>
          <w:iCs/>
          <w:u w:val="single"/>
          <w:lang w:eastAsia="ko-KR"/>
        </w:rPr>
        <w:t>loss</w:t>
      </w:r>
      <w:r w:rsidRPr="008E3A7C">
        <w:rPr>
          <w:rFonts w:eastAsiaTheme="minorEastAsia"/>
          <w:i/>
          <w:iCs/>
          <w:u w:val="single"/>
          <w:lang w:eastAsia="zh-CN"/>
        </w:rPr>
        <w:t xml:space="preserve">. </w:t>
      </w:r>
    </w:p>
    <w:p w14:paraId="457BF833" w14:textId="67F68C04" w:rsidR="003929CF" w:rsidRDefault="003929CF" w:rsidP="00F008CE">
      <w:pPr>
        <w:tabs>
          <w:tab w:val="num" w:pos="720"/>
        </w:tabs>
        <w:spacing w:after="0" w:line="240" w:lineRule="auto"/>
        <w:jc w:val="both"/>
        <w:rPr>
          <w:lang w:eastAsia="zh-TW"/>
        </w:rPr>
      </w:pPr>
    </w:p>
    <w:p w14:paraId="26EE7A15" w14:textId="77777777" w:rsidR="009D2269" w:rsidRPr="00824E25" w:rsidRDefault="009D2269" w:rsidP="009D2269">
      <w:pPr>
        <w:tabs>
          <w:tab w:val="num" w:pos="720"/>
        </w:tabs>
        <w:spacing w:after="0" w:line="240" w:lineRule="auto"/>
        <w:jc w:val="both"/>
        <w:rPr>
          <w:rFonts w:eastAsiaTheme="minorEastAsia"/>
          <w:i/>
          <w:iCs/>
          <w:u w:val="single"/>
          <w:lang w:eastAsia="zh-CN"/>
        </w:rPr>
      </w:pPr>
      <w:r w:rsidRPr="00824E25">
        <w:rPr>
          <w:b/>
          <w:u w:val="single"/>
          <w:lang w:eastAsia="zh-TW"/>
        </w:rPr>
        <w:t>Observation 9</w:t>
      </w:r>
      <w:r w:rsidRPr="00824E25">
        <w:rPr>
          <w:u w:val="single"/>
          <w:lang w:eastAsia="zh-TW"/>
        </w:rPr>
        <w:t>:</w:t>
      </w:r>
      <w:r w:rsidRPr="00824E25">
        <w:rPr>
          <w:i/>
          <w:iCs/>
          <w:u w:val="single"/>
          <w:lang w:eastAsia="zh-TW"/>
        </w:rPr>
        <w:t xml:space="preserve"> </w:t>
      </w:r>
      <w:r w:rsidRPr="00824E25">
        <w:rPr>
          <w:rFonts w:eastAsiaTheme="minorEastAsia"/>
          <w:i/>
          <w:iCs/>
          <w:u w:val="single"/>
          <w:lang w:eastAsia="zh-CN"/>
        </w:rPr>
        <w:t xml:space="preserve">Functionalities associated with </w:t>
      </w:r>
      <w:r>
        <w:rPr>
          <w:rFonts w:eastAsiaTheme="minorEastAsia"/>
          <w:i/>
          <w:iCs/>
          <w:u w:val="single"/>
          <w:lang w:eastAsia="zh-CN"/>
        </w:rPr>
        <w:t>a</w:t>
      </w:r>
      <w:r w:rsidRPr="00824E25">
        <w:rPr>
          <w:rFonts w:eastAsiaTheme="minorEastAsia"/>
          <w:i/>
          <w:iCs/>
          <w:u w:val="single"/>
          <w:lang w:eastAsia="zh-CN"/>
        </w:rPr>
        <w:t xml:space="preserve"> </w:t>
      </w:r>
      <w:r>
        <w:rPr>
          <w:rFonts w:eastAsiaTheme="minorEastAsia"/>
          <w:i/>
          <w:iCs/>
          <w:u w:val="single"/>
          <w:lang w:eastAsia="zh-CN"/>
        </w:rPr>
        <w:t>PMW</w:t>
      </w:r>
      <w:r w:rsidRPr="00824E25">
        <w:rPr>
          <w:rFonts w:eastAsiaTheme="minorEastAsia"/>
          <w:i/>
          <w:iCs/>
          <w:u w:val="single"/>
          <w:lang w:eastAsia="zh-CN"/>
        </w:rPr>
        <w:t xml:space="preserve"> are possible via SSSG switching and PDCCH skipping. </w:t>
      </w:r>
    </w:p>
    <w:p w14:paraId="786662B2" w14:textId="53286474" w:rsidR="003929CF" w:rsidRDefault="003929CF" w:rsidP="00F008CE">
      <w:pPr>
        <w:tabs>
          <w:tab w:val="num" w:pos="720"/>
        </w:tabs>
        <w:spacing w:after="0" w:line="240" w:lineRule="auto"/>
        <w:jc w:val="both"/>
        <w:rPr>
          <w:lang w:eastAsia="zh-TW"/>
        </w:rPr>
      </w:pPr>
    </w:p>
    <w:p w14:paraId="5D10205A" w14:textId="77777777" w:rsidR="003929CF" w:rsidRPr="00824E25" w:rsidRDefault="003929CF" w:rsidP="003929CF">
      <w:pPr>
        <w:tabs>
          <w:tab w:val="num" w:pos="720"/>
        </w:tabs>
        <w:spacing w:after="0" w:line="240" w:lineRule="auto"/>
        <w:jc w:val="both"/>
        <w:rPr>
          <w:rFonts w:eastAsiaTheme="minorEastAsia"/>
          <w:i/>
          <w:iCs/>
          <w:u w:val="single"/>
          <w:lang w:eastAsia="zh-CN"/>
        </w:rPr>
      </w:pPr>
      <w:r w:rsidRPr="00824E25">
        <w:rPr>
          <w:b/>
          <w:u w:val="single"/>
          <w:lang w:eastAsia="zh-TW"/>
        </w:rPr>
        <w:t xml:space="preserve">Observation </w:t>
      </w:r>
      <w:r>
        <w:rPr>
          <w:b/>
          <w:u w:val="single"/>
          <w:lang w:eastAsia="zh-TW"/>
        </w:rPr>
        <w:t>10</w:t>
      </w:r>
      <w:r w:rsidRPr="00824E25">
        <w:rPr>
          <w:u w:val="single"/>
          <w:lang w:eastAsia="zh-TW"/>
        </w:rPr>
        <w:t>:</w:t>
      </w:r>
      <w:r w:rsidRPr="00824E25">
        <w:rPr>
          <w:i/>
          <w:iCs/>
          <w:u w:val="single"/>
          <w:lang w:eastAsia="zh-TW"/>
        </w:rPr>
        <w:t xml:space="preserve"> </w:t>
      </w:r>
      <w:r>
        <w:rPr>
          <w:rFonts w:eastAsiaTheme="minorEastAsia"/>
          <w:i/>
          <w:iCs/>
          <w:u w:val="single"/>
          <w:lang w:eastAsia="zh-CN"/>
        </w:rPr>
        <w:t>XR-awareness aspects, including UE playout buffer, are topics with RAN2 responsibility</w:t>
      </w:r>
      <w:r w:rsidRPr="00824E25">
        <w:rPr>
          <w:rFonts w:eastAsiaTheme="minorEastAsia"/>
          <w:i/>
          <w:iCs/>
          <w:u w:val="single"/>
          <w:lang w:eastAsia="zh-CN"/>
        </w:rPr>
        <w:t xml:space="preserve">. </w:t>
      </w:r>
    </w:p>
    <w:p w14:paraId="4FA28663" w14:textId="77777777" w:rsidR="003929CF" w:rsidRDefault="003929CF" w:rsidP="00F008CE">
      <w:pPr>
        <w:tabs>
          <w:tab w:val="num" w:pos="720"/>
        </w:tabs>
        <w:spacing w:after="0" w:line="240" w:lineRule="auto"/>
        <w:jc w:val="both"/>
        <w:rPr>
          <w:lang w:eastAsia="zh-TW"/>
        </w:rPr>
      </w:pPr>
    </w:p>
    <w:p w14:paraId="49F8ADFC" w14:textId="77777777" w:rsidR="00F008CE" w:rsidRPr="00622CC1" w:rsidRDefault="00F008CE" w:rsidP="00CC52CE">
      <w:pPr>
        <w:spacing w:after="0" w:line="240" w:lineRule="auto"/>
        <w:jc w:val="both"/>
        <w:rPr>
          <w:b/>
        </w:rPr>
      </w:pPr>
    </w:p>
    <w:p w14:paraId="032A9E8A" w14:textId="17C751B2" w:rsidR="009B6453" w:rsidRPr="00622CC1" w:rsidRDefault="00122417" w:rsidP="00F008CE">
      <w:pPr>
        <w:pStyle w:val="Heading1"/>
        <w:spacing w:before="0" w:after="60" w:line="240" w:lineRule="auto"/>
        <w:ind w:left="432" w:hanging="432"/>
        <w:jc w:val="both"/>
        <w:rPr>
          <w:rFonts w:cs="Arial"/>
          <w:sz w:val="32"/>
          <w:lang w:val="en-US" w:eastAsia="ko-KR"/>
        </w:rPr>
      </w:pPr>
      <w:r w:rsidRPr="00622CC1">
        <w:rPr>
          <w:rFonts w:cs="Arial"/>
          <w:sz w:val="32"/>
          <w:lang w:val="en-US" w:eastAsia="ko-KR"/>
        </w:rPr>
        <w:t>References</w:t>
      </w:r>
    </w:p>
    <w:p w14:paraId="37A49DDC" w14:textId="77777777" w:rsidR="005F15E5" w:rsidRPr="005B78ED" w:rsidRDefault="005F15E5" w:rsidP="005F15E5">
      <w:pPr>
        <w:pStyle w:val="Reference0"/>
        <w:keepLines w:val="0"/>
        <w:numPr>
          <w:ilvl w:val="0"/>
          <w:numId w:val="9"/>
        </w:numPr>
        <w:suppressAutoHyphens w:val="0"/>
        <w:overflowPunct/>
        <w:autoSpaceDE/>
        <w:spacing w:after="60" w:line="240" w:lineRule="auto"/>
        <w:textAlignment w:val="auto"/>
        <w:rPr>
          <w:bCs/>
          <w:sz w:val="18"/>
          <w:szCs w:val="18"/>
        </w:rPr>
      </w:pPr>
      <w:r w:rsidRPr="005B78ED">
        <w:rPr>
          <w:bCs/>
          <w:sz w:val="22"/>
          <w:szCs w:val="18"/>
        </w:rPr>
        <w:t>RAN1 Chair’s Notes</w:t>
      </w:r>
      <w:r>
        <w:rPr>
          <w:bCs/>
          <w:sz w:val="22"/>
          <w:szCs w:val="18"/>
        </w:rPr>
        <w:t>, RAN1#110bis-e</w:t>
      </w:r>
    </w:p>
    <w:p w14:paraId="191FFEDD" w14:textId="75ADB10D" w:rsidR="00F36053" w:rsidRPr="005F15E5" w:rsidRDefault="005F15E5" w:rsidP="005F15E5">
      <w:pPr>
        <w:pStyle w:val="Reference0"/>
        <w:keepLines w:val="0"/>
        <w:numPr>
          <w:ilvl w:val="0"/>
          <w:numId w:val="9"/>
        </w:numPr>
        <w:suppressAutoHyphens w:val="0"/>
        <w:overflowPunct/>
        <w:autoSpaceDE/>
        <w:spacing w:after="60" w:line="240" w:lineRule="auto"/>
        <w:textAlignment w:val="auto"/>
      </w:pPr>
      <w:r w:rsidRPr="005F15E5">
        <w:t>R1-2210338, “</w:t>
      </w:r>
      <w:r w:rsidRPr="005F15E5">
        <w:rPr>
          <w:lang w:eastAsia="x-none"/>
        </w:rPr>
        <w:t xml:space="preserve">Moderator Summary#2 </w:t>
      </w:r>
      <w:r w:rsidRPr="005F15E5">
        <w:t>on XR specific power saving techniques</w:t>
      </w:r>
      <w:r w:rsidRPr="005F15E5">
        <w:rPr>
          <w:color w:val="000000"/>
        </w:rPr>
        <w:t xml:space="preserve">”, </w:t>
      </w:r>
      <w:r w:rsidRPr="005F15E5">
        <w:rPr>
          <w:lang w:eastAsia="x-none"/>
        </w:rPr>
        <w:t>Moderator (Qualcomm)</w:t>
      </w:r>
    </w:p>
    <w:sectPr w:rsidR="00F36053" w:rsidRPr="005F15E5"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20319" w14:textId="77777777" w:rsidR="003E219D" w:rsidRDefault="003E219D">
      <w:r>
        <w:separator/>
      </w:r>
    </w:p>
  </w:endnote>
  <w:endnote w:type="continuationSeparator" w:id="0">
    <w:p w14:paraId="3F312C2A" w14:textId="77777777" w:rsidR="003E219D" w:rsidRDefault="003E2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1E452635" w:rsidR="002B0793" w:rsidRDefault="002B079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A512A3">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7102D" w14:textId="77777777" w:rsidR="003E219D" w:rsidRDefault="003E219D">
      <w:r>
        <w:separator/>
      </w:r>
    </w:p>
  </w:footnote>
  <w:footnote w:type="continuationSeparator" w:id="0">
    <w:p w14:paraId="4D1D1EF8" w14:textId="77777777" w:rsidR="003E219D" w:rsidRDefault="003E2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2B0793" w:rsidRDefault="002B079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1A1700"/>
    <w:multiLevelType w:val="multilevel"/>
    <w:tmpl w:val="001A1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BD7589"/>
    <w:multiLevelType w:val="hybridMultilevel"/>
    <w:tmpl w:val="D2DE296A"/>
    <w:lvl w:ilvl="0" w:tplc="4E9C2D4A">
      <w:start w:val="1"/>
      <w:numFmt w:val="bullet"/>
      <w:lvlText w:val=""/>
      <w:lvlJc w:val="left"/>
      <w:pPr>
        <w:tabs>
          <w:tab w:val="num" w:pos="360"/>
        </w:tabs>
        <w:ind w:left="360" w:hanging="360"/>
      </w:pPr>
      <w:rPr>
        <w:rFonts w:ascii="Symbol" w:hAnsi="Symbol" w:hint="default"/>
      </w:rPr>
    </w:lvl>
    <w:lvl w:ilvl="1" w:tplc="FF82CD80">
      <w:start w:val="1"/>
      <w:numFmt w:val="bullet"/>
      <w:lvlText w:val=""/>
      <w:lvlJc w:val="left"/>
      <w:pPr>
        <w:tabs>
          <w:tab w:val="num" w:pos="1080"/>
        </w:tabs>
        <w:ind w:left="1080" w:hanging="360"/>
      </w:pPr>
      <w:rPr>
        <w:rFonts w:ascii="Symbol" w:hAnsi="Symbol" w:hint="default"/>
      </w:rPr>
    </w:lvl>
    <w:lvl w:ilvl="2" w:tplc="56F0A0B2">
      <w:start w:val="225"/>
      <w:numFmt w:val="bullet"/>
      <w:lvlText w:val=""/>
      <w:lvlJc w:val="left"/>
      <w:pPr>
        <w:tabs>
          <w:tab w:val="num" w:pos="1800"/>
        </w:tabs>
        <w:ind w:left="1800" w:hanging="360"/>
      </w:pPr>
      <w:rPr>
        <w:rFonts w:ascii="Wingdings" w:hAnsi="Wingdings" w:hint="default"/>
      </w:rPr>
    </w:lvl>
    <w:lvl w:ilvl="3" w:tplc="7428BB0E" w:tentative="1">
      <w:start w:val="1"/>
      <w:numFmt w:val="bullet"/>
      <w:lvlText w:val=""/>
      <w:lvlJc w:val="left"/>
      <w:pPr>
        <w:tabs>
          <w:tab w:val="num" w:pos="2520"/>
        </w:tabs>
        <w:ind w:left="2520" w:hanging="360"/>
      </w:pPr>
      <w:rPr>
        <w:rFonts w:ascii="Symbol" w:hAnsi="Symbol" w:hint="default"/>
      </w:rPr>
    </w:lvl>
    <w:lvl w:ilvl="4" w:tplc="B54EDE9C" w:tentative="1">
      <w:start w:val="1"/>
      <w:numFmt w:val="bullet"/>
      <w:lvlText w:val=""/>
      <w:lvlJc w:val="left"/>
      <w:pPr>
        <w:tabs>
          <w:tab w:val="num" w:pos="3240"/>
        </w:tabs>
        <w:ind w:left="3240" w:hanging="360"/>
      </w:pPr>
      <w:rPr>
        <w:rFonts w:ascii="Symbol" w:hAnsi="Symbol" w:hint="default"/>
      </w:rPr>
    </w:lvl>
    <w:lvl w:ilvl="5" w:tplc="92C651A0" w:tentative="1">
      <w:start w:val="1"/>
      <w:numFmt w:val="bullet"/>
      <w:lvlText w:val=""/>
      <w:lvlJc w:val="left"/>
      <w:pPr>
        <w:tabs>
          <w:tab w:val="num" w:pos="3960"/>
        </w:tabs>
        <w:ind w:left="3960" w:hanging="360"/>
      </w:pPr>
      <w:rPr>
        <w:rFonts w:ascii="Symbol" w:hAnsi="Symbol" w:hint="default"/>
      </w:rPr>
    </w:lvl>
    <w:lvl w:ilvl="6" w:tplc="B5DEAC2A" w:tentative="1">
      <w:start w:val="1"/>
      <w:numFmt w:val="bullet"/>
      <w:lvlText w:val=""/>
      <w:lvlJc w:val="left"/>
      <w:pPr>
        <w:tabs>
          <w:tab w:val="num" w:pos="4680"/>
        </w:tabs>
        <w:ind w:left="4680" w:hanging="360"/>
      </w:pPr>
      <w:rPr>
        <w:rFonts w:ascii="Symbol" w:hAnsi="Symbol" w:hint="default"/>
      </w:rPr>
    </w:lvl>
    <w:lvl w:ilvl="7" w:tplc="5718C986" w:tentative="1">
      <w:start w:val="1"/>
      <w:numFmt w:val="bullet"/>
      <w:lvlText w:val=""/>
      <w:lvlJc w:val="left"/>
      <w:pPr>
        <w:tabs>
          <w:tab w:val="num" w:pos="5400"/>
        </w:tabs>
        <w:ind w:left="5400" w:hanging="360"/>
      </w:pPr>
      <w:rPr>
        <w:rFonts w:ascii="Symbol" w:hAnsi="Symbol" w:hint="default"/>
      </w:rPr>
    </w:lvl>
    <w:lvl w:ilvl="8" w:tplc="B3B60380"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AD38D2"/>
    <w:multiLevelType w:val="hybridMultilevel"/>
    <w:tmpl w:val="FA089314"/>
    <w:lvl w:ilvl="0" w:tplc="E94A80E2">
      <w:start w:val="1"/>
      <w:numFmt w:val="bullet"/>
      <w:lvlText w:val="◊"/>
      <w:lvlJc w:val="left"/>
      <w:pPr>
        <w:tabs>
          <w:tab w:val="num" w:pos="360"/>
        </w:tabs>
        <w:ind w:left="360" w:hanging="360"/>
      </w:pPr>
      <w:rPr>
        <w:rFonts w:ascii="Verdana" w:hAnsi="Verdana" w:hint="default"/>
      </w:rPr>
    </w:lvl>
    <w:lvl w:ilvl="1" w:tplc="F3F6EC86">
      <w:start w:val="225"/>
      <w:numFmt w:val="bullet"/>
      <w:lvlText w:val=""/>
      <w:lvlJc w:val="left"/>
      <w:pPr>
        <w:tabs>
          <w:tab w:val="num" w:pos="1080"/>
        </w:tabs>
        <w:ind w:left="1080" w:hanging="360"/>
      </w:pPr>
      <w:rPr>
        <w:rFonts w:ascii="Symbol" w:hAnsi="Symbol" w:hint="default"/>
      </w:rPr>
    </w:lvl>
    <w:lvl w:ilvl="2" w:tplc="6AB64B8C">
      <w:start w:val="225"/>
      <w:numFmt w:val="bullet"/>
      <w:lvlText w:val=""/>
      <w:lvlJc w:val="left"/>
      <w:pPr>
        <w:tabs>
          <w:tab w:val="num" w:pos="1800"/>
        </w:tabs>
        <w:ind w:left="1800" w:hanging="360"/>
      </w:pPr>
      <w:rPr>
        <w:rFonts w:ascii="Wingdings" w:hAnsi="Wingdings" w:hint="default"/>
      </w:rPr>
    </w:lvl>
    <w:lvl w:ilvl="3" w:tplc="A32A09A0">
      <w:start w:val="225"/>
      <w:numFmt w:val="bullet"/>
      <w:lvlText w:val="•"/>
      <w:lvlJc w:val="left"/>
      <w:pPr>
        <w:tabs>
          <w:tab w:val="num" w:pos="2520"/>
        </w:tabs>
        <w:ind w:left="2520" w:hanging="360"/>
      </w:pPr>
      <w:rPr>
        <w:rFonts w:ascii="Arial" w:hAnsi="Arial" w:hint="default"/>
      </w:rPr>
    </w:lvl>
    <w:lvl w:ilvl="4" w:tplc="ADB8DE72" w:tentative="1">
      <w:start w:val="1"/>
      <w:numFmt w:val="bullet"/>
      <w:lvlText w:val="◊"/>
      <w:lvlJc w:val="left"/>
      <w:pPr>
        <w:tabs>
          <w:tab w:val="num" w:pos="3240"/>
        </w:tabs>
        <w:ind w:left="3240" w:hanging="360"/>
      </w:pPr>
      <w:rPr>
        <w:rFonts w:ascii="Verdana" w:hAnsi="Verdana" w:hint="default"/>
      </w:rPr>
    </w:lvl>
    <w:lvl w:ilvl="5" w:tplc="611CF194" w:tentative="1">
      <w:start w:val="1"/>
      <w:numFmt w:val="bullet"/>
      <w:lvlText w:val="◊"/>
      <w:lvlJc w:val="left"/>
      <w:pPr>
        <w:tabs>
          <w:tab w:val="num" w:pos="3960"/>
        </w:tabs>
        <w:ind w:left="3960" w:hanging="360"/>
      </w:pPr>
      <w:rPr>
        <w:rFonts w:ascii="Verdana" w:hAnsi="Verdana" w:hint="default"/>
      </w:rPr>
    </w:lvl>
    <w:lvl w:ilvl="6" w:tplc="5CA22D68" w:tentative="1">
      <w:start w:val="1"/>
      <w:numFmt w:val="bullet"/>
      <w:lvlText w:val="◊"/>
      <w:lvlJc w:val="left"/>
      <w:pPr>
        <w:tabs>
          <w:tab w:val="num" w:pos="4680"/>
        </w:tabs>
        <w:ind w:left="4680" w:hanging="360"/>
      </w:pPr>
      <w:rPr>
        <w:rFonts w:ascii="Verdana" w:hAnsi="Verdana" w:hint="default"/>
      </w:rPr>
    </w:lvl>
    <w:lvl w:ilvl="7" w:tplc="63B80ED6" w:tentative="1">
      <w:start w:val="1"/>
      <w:numFmt w:val="bullet"/>
      <w:lvlText w:val="◊"/>
      <w:lvlJc w:val="left"/>
      <w:pPr>
        <w:tabs>
          <w:tab w:val="num" w:pos="5400"/>
        </w:tabs>
        <w:ind w:left="5400" w:hanging="360"/>
      </w:pPr>
      <w:rPr>
        <w:rFonts w:ascii="Verdana" w:hAnsi="Verdana" w:hint="default"/>
      </w:rPr>
    </w:lvl>
    <w:lvl w:ilvl="8" w:tplc="738AE69C" w:tentative="1">
      <w:start w:val="1"/>
      <w:numFmt w:val="bullet"/>
      <w:lvlText w:val="◊"/>
      <w:lvlJc w:val="left"/>
      <w:pPr>
        <w:tabs>
          <w:tab w:val="num" w:pos="6120"/>
        </w:tabs>
        <w:ind w:left="6120" w:hanging="360"/>
      </w:pPr>
      <w:rPr>
        <w:rFonts w:ascii="Verdana" w:hAnsi="Verdana" w:hint="default"/>
      </w:rPr>
    </w:lvl>
  </w:abstractNum>
  <w:abstractNum w:abstractNumId="6"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E76382"/>
    <w:multiLevelType w:val="hybridMultilevel"/>
    <w:tmpl w:val="73481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B7C1C"/>
    <w:multiLevelType w:val="hybridMultilevel"/>
    <w:tmpl w:val="16147450"/>
    <w:lvl w:ilvl="0" w:tplc="B9A6BA82">
      <w:start w:val="1"/>
      <w:numFmt w:val="bullet"/>
      <w:lvlText w:val=""/>
      <w:lvlJc w:val="left"/>
      <w:pPr>
        <w:tabs>
          <w:tab w:val="num" w:pos="720"/>
        </w:tabs>
        <w:ind w:left="720" w:hanging="360"/>
      </w:pPr>
      <w:rPr>
        <w:rFonts w:ascii="Symbol" w:hAnsi="Symbol" w:hint="default"/>
      </w:rPr>
    </w:lvl>
    <w:lvl w:ilvl="1" w:tplc="9710DE74">
      <w:start w:val="1"/>
      <w:numFmt w:val="bullet"/>
      <w:lvlText w:val=""/>
      <w:lvlJc w:val="left"/>
      <w:pPr>
        <w:tabs>
          <w:tab w:val="num" w:pos="1440"/>
        </w:tabs>
        <w:ind w:left="1440" w:hanging="360"/>
      </w:pPr>
      <w:rPr>
        <w:rFonts w:ascii="Symbol" w:hAnsi="Symbol" w:hint="default"/>
      </w:rPr>
    </w:lvl>
    <w:lvl w:ilvl="2" w:tplc="BFF46956" w:tentative="1">
      <w:start w:val="1"/>
      <w:numFmt w:val="bullet"/>
      <w:lvlText w:val=""/>
      <w:lvlJc w:val="left"/>
      <w:pPr>
        <w:tabs>
          <w:tab w:val="num" w:pos="2160"/>
        </w:tabs>
        <w:ind w:left="2160" w:hanging="360"/>
      </w:pPr>
      <w:rPr>
        <w:rFonts w:ascii="Symbol" w:hAnsi="Symbol" w:hint="default"/>
      </w:rPr>
    </w:lvl>
    <w:lvl w:ilvl="3" w:tplc="80165144" w:tentative="1">
      <w:start w:val="1"/>
      <w:numFmt w:val="bullet"/>
      <w:lvlText w:val=""/>
      <w:lvlJc w:val="left"/>
      <w:pPr>
        <w:tabs>
          <w:tab w:val="num" w:pos="2880"/>
        </w:tabs>
        <w:ind w:left="2880" w:hanging="360"/>
      </w:pPr>
      <w:rPr>
        <w:rFonts w:ascii="Symbol" w:hAnsi="Symbol" w:hint="default"/>
      </w:rPr>
    </w:lvl>
    <w:lvl w:ilvl="4" w:tplc="09FC5DE8" w:tentative="1">
      <w:start w:val="1"/>
      <w:numFmt w:val="bullet"/>
      <w:lvlText w:val=""/>
      <w:lvlJc w:val="left"/>
      <w:pPr>
        <w:tabs>
          <w:tab w:val="num" w:pos="3600"/>
        </w:tabs>
        <w:ind w:left="3600" w:hanging="360"/>
      </w:pPr>
      <w:rPr>
        <w:rFonts w:ascii="Symbol" w:hAnsi="Symbol" w:hint="default"/>
      </w:rPr>
    </w:lvl>
    <w:lvl w:ilvl="5" w:tplc="10A6F33E" w:tentative="1">
      <w:start w:val="1"/>
      <w:numFmt w:val="bullet"/>
      <w:lvlText w:val=""/>
      <w:lvlJc w:val="left"/>
      <w:pPr>
        <w:tabs>
          <w:tab w:val="num" w:pos="4320"/>
        </w:tabs>
        <w:ind w:left="4320" w:hanging="360"/>
      </w:pPr>
      <w:rPr>
        <w:rFonts w:ascii="Symbol" w:hAnsi="Symbol" w:hint="default"/>
      </w:rPr>
    </w:lvl>
    <w:lvl w:ilvl="6" w:tplc="55F60F5E" w:tentative="1">
      <w:start w:val="1"/>
      <w:numFmt w:val="bullet"/>
      <w:lvlText w:val=""/>
      <w:lvlJc w:val="left"/>
      <w:pPr>
        <w:tabs>
          <w:tab w:val="num" w:pos="5040"/>
        </w:tabs>
        <w:ind w:left="5040" w:hanging="360"/>
      </w:pPr>
      <w:rPr>
        <w:rFonts w:ascii="Symbol" w:hAnsi="Symbol" w:hint="default"/>
      </w:rPr>
    </w:lvl>
    <w:lvl w:ilvl="7" w:tplc="E39C8FA6" w:tentative="1">
      <w:start w:val="1"/>
      <w:numFmt w:val="bullet"/>
      <w:lvlText w:val=""/>
      <w:lvlJc w:val="left"/>
      <w:pPr>
        <w:tabs>
          <w:tab w:val="num" w:pos="5760"/>
        </w:tabs>
        <w:ind w:left="5760" w:hanging="360"/>
      </w:pPr>
      <w:rPr>
        <w:rFonts w:ascii="Symbol" w:hAnsi="Symbol" w:hint="default"/>
      </w:rPr>
    </w:lvl>
    <w:lvl w:ilvl="8" w:tplc="58BA648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56B5668"/>
    <w:multiLevelType w:val="hybridMultilevel"/>
    <w:tmpl w:val="0624DE7A"/>
    <w:lvl w:ilvl="0" w:tplc="0F22D1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E1C533F"/>
    <w:multiLevelType w:val="hybridMultilevel"/>
    <w:tmpl w:val="E10036E0"/>
    <w:lvl w:ilvl="0" w:tplc="A116399C">
      <w:start w:val="1"/>
      <w:numFmt w:val="bullet"/>
      <w:lvlText w:val="◊"/>
      <w:lvlJc w:val="left"/>
      <w:pPr>
        <w:tabs>
          <w:tab w:val="num" w:pos="720"/>
        </w:tabs>
        <w:ind w:left="720" w:hanging="360"/>
      </w:pPr>
      <w:rPr>
        <w:rFonts w:ascii="Verdana" w:hAnsi="Verdana" w:hint="default"/>
      </w:rPr>
    </w:lvl>
    <w:lvl w:ilvl="1" w:tplc="94D2B6A4">
      <w:start w:val="225"/>
      <w:numFmt w:val="bullet"/>
      <w:lvlText w:val=""/>
      <w:lvlJc w:val="left"/>
      <w:pPr>
        <w:tabs>
          <w:tab w:val="num" w:pos="1440"/>
        </w:tabs>
        <w:ind w:left="1440" w:hanging="360"/>
      </w:pPr>
      <w:rPr>
        <w:rFonts w:ascii="Symbol" w:hAnsi="Symbol" w:hint="default"/>
      </w:rPr>
    </w:lvl>
    <w:lvl w:ilvl="2" w:tplc="22DA570A">
      <w:start w:val="225"/>
      <w:numFmt w:val="bullet"/>
      <w:lvlText w:val=""/>
      <w:lvlJc w:val="left"/>
      <w:pPr>
        <w:tabs>
          <w:tab w:val="num" w:pos="2160"/>
        </w:tabs>
        <w:ind w:left="2160" w:hanging="360"/>
      </w:pPr>
      <w:rPr>
        <w:rFonts w:ascii="Wingdings" w:hAnsi="Wingdings" w:hint="default"/>
      </w:rPr>
    </w:lvl>
    <w:lvl w:ilvl="3" w:tplc="8E1EB260" w:tentative="1">
      <w:start w:val="1"/>
      <w:numFmt w:val="bullet"/>
      <w:lvlText w:val="◊"/>
      <w:lvlJc w:val="left"/>
      <w:pPr>
        <w:tabs>
          <w:tab w:val="num" w:pos="2880"/>
        </w:tabs>
        <w:ind w:left="2880" w:hanging="360"/>
      </w:pPr>
      <w:rPr>
        <w:rFonts w:ascii="Verdana" w:hAnsi="Verdana" w:hint="default"/>
      </w:rPr>
    </w:lvl>
    <w:lvl w:ilvl="4" w:tplc="ADC6F1E8" w:tentative="1">
      <w:start w:val="1"/>
      <w:numFmt w:val="bullet"/>
      <w:lvlText w:val="◊"/>
      <w:lvlJc w:val="left"/>
      <w:pPr>
        <w:tabs>
          <w:tab w:val="num" w:pos="3600"/>
        </w:tabs>
        <w:ind w:left="3600" w:hanging="360"/>
      </w:pPr>
      <w:rPr>
        <w:rFonts w:ascii="Verdana" w:hAnsi="Verdana" w:hint="default"/>
      </w:rPr>
    </w:lvl>
    <w:lvl w:ilvl="5" w:tplc="D5D015B4" w:tentative="1">
      <w:start w:val="1"/>
      <w:numFmt w:val="bullet"/>
      <w:lvlText w:val="◊"/>
      <w:lvlJc w:val="left"/>
      <w:pPr>
        <w:tabs>
          <w:tab w:val="num" w:pos="4320"/>
        </w:tabs>
        <w:ind w:left="4320" w:hanging="360"/>
      </w:pPr>
      <w:rPr>
        <w:rFonts w:ascii="Verdana" w:hAnsi="Verdana" w:hint="default"/>
      </w:rPr>
    </w:lvl>
    <w:lvl w:ilvl="6" w:tplc="E1FC45C0" w:tentative="1">
      <w:start w:val="1"/>
      <w:numFmt w:val="bullet"/>
      <w:lvlText w:val="◊"/>
      <w:lvlJc w:val="left"/>
      <w:pPr>
        <w:tabs>
          <w:tab w:val="num" w:pos="5040"/>
        </w:tabs>
        <w:ind w:left="5040" w:hanging="360"/>
      </w:pPr>
      <w:rPr>
        <w:rFonts w:ascii="Verdana" w:hAnsi="Verdana" w:hint="default"/>
      </w:rPr>
    </w:lvl>
    <w:lvl w:ilvl="7" w:tplc="3DF67BE6" w:tentative="1">
      <w:start w:val="1"/>
      <w:numFmt w:val="bullet"/>
      <w:lvlText w:val="◊"/>
      <w:lvlJc w:val="left"/>
      <w:pPr>
        <w:tabs>
          <w:tab w:val="num" w:pos="5760"/>
        </w:tabs>
        <w:ind w:left="5760" w:hanging="360"/>
      </w:pPr>
      <w:rPr>
        <w:rFonts w:ascii="Verdana" w:hAnsi="Verdana" w:hint="default"/>
      </w:rPr>
    </w:lvl>
    <w:lvl w:ilvl="8" w:tplc="AF749FCA"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4"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5" w15:restartNumberingAfterBreak="0">
    <w:nsid w:val="2A4A1855"/>
    <w:multiLevelType w:val="hybridMultilevel"/>
    <w:tmpl w:val="54D84FEC"/>
    <w:lvl w:ilvl="0" w:tplc="8D36E4E8">
      <w:start w:val="1"/>
      <w:numFmt w:val="bullet"/>
      <w:lvlText w:val="◊"/>
      <w:lvlJc w:val="left"/>
      <w:pPr>
        <w:tabs>
          <w:tab w:val="num" w:pos="720"/>
        </w:tabs>
        <w:ind w:left="720" w:hanging="360"/>
      </w:pPr>
      <w:rPr>
        <w:rFonts w:ascii="Verdana" w:hAnsi="Verdana" w:hint="default"/>
      </w:rPr>
    </w:lvl>
    <w:lvl w:ilvl="1" w:tplc="52F60FCA">
      <w:start w:val="225"/>
      <w:numFmt w:val="bullet"/>
      <w:lvlText w:val=""/>
      <w:lvlJc w:val="left"/>
      <w:pPr>
        <w:tabs>
          <w:tab w:val="num" w:pos="1440"/>
        </w:tabs>
        <w:ind w:left="1440" w:hanging="360"/>
      </w:pPr>
      <w:rPr>
        <w:rFonts w:ascii="Symbol" w:hAnsi="Symbol" w:hint="default"/>
      </w:rPr>
    </w:lvl>
    <w:lvl w:ilvl="2" w:tplc="F56E2B90" w:tentative="1">
      <w:start w:val="1"/>
      <w:numFmt w:val="bullet"/>
      <w:lvlText w:val="◊"/>
      <w:lvlJc w:val="left"/>
      <w:pPr>
        <w:tabs>
          <w:tab w:val="num" w:pos="2160"/>
        </w:tabs>
        <w:ind w:left="2160" w:hanging="360"/>
      </w:pPr>
      <w:rPr>
        <w:rFonts w:ascii="Verdana" w:hAnsi="Verdana" w:hint="default"/>
      </w:rPr>
    </w:lvl>
    <w:lvl w:ilvl="3" w:tplc="85965FC4" w:tentative="1">
      <w:start w:val="1"/>
      <w:numFmt w:val="bullet"/>
      <w:lvlText w:val="◊"/>
      <w:lvlJc w:val="left"/>
      <w:pPr>
        <w:tabs>
          <w:tab w:val="num" w:pos="2880"/>
        </w:tabs>
        <w:ind w:left="2880" w:hanging="360"/>
      </w:pPr>
      <w:rPr>
        <w:rFonts w:ascii="Verdana" w:hAnsi="Verdana" w:hint="default"/>
      </w:rPr>
    </w:lvl>
    <w:lvl w:ilvl="4" w:tplc="69427A16" w:tentative="1">
      <w:start w:val="1"/>
      <w:numFmt w:val="bullet"/>
      <w:lvlText w:val="◊"/>
      <w:lvlJc w:val="left"/>
      <w:pPr>
        <w:tabs>
          <w:tab w:val="num" w:pos="3600"/>
        </w:tabs>
        <w:ind w:left="3600" w:hanging="360"/>
      </w:pPr>
      <w:rPr>
        <w:rFonts w:ascii="Verdana" w:hAnsi="Verdana" w:hint="default"/>
      </w:rPr>
    </w:lvl>
    <w:lvl w:ilvl="5" w:tplc="0F50DCDC" w:tentative="1">
      <w:start w:val="1"/>
      <w:numFmt w:val="bullet"/>
      <w:lvlText w:val="◊"/>
      <w:lvlJc w:val="left"/>
      <w:pPr>
        <w:tabs>
          <w:tab w:val="num" w:pos="4320"/>
        </w:tabs>
        <w:ind w:left="4320" w:hanging="360"/>
      </w:pPr>
      <w:rPr>
        <w:rFonts w:ascii="Verdana" w:hAnsi="Verdana" w:hint="default"/>
      </w:rPr>
    </w:lvl>
    <w:lvl w:ilvl="6" w:tplc="80A841F0" w:tentative="1">
      <w:start w:val="1"/>
      <w:numFmt w:val="bullet"/>
      <w:lvlText w:val="◊"/>
      <w:lvlJc w:val="left"/>
      <w:pPr>
        <w:tabs>
          <w:tab w:val="num" w:pos="5040"/>
        </w:tabs>
        <w:ind w:left="5040" w:hanging="360"/>
      </w:pPr>
      <w:rPr>
        <w:rFonts w:ascii="Verdana" w:hAnsi="Verdana" w:hint="default"/>
      </w:rPr>
    </w:lvl>
    <w:lvl w:ilvl="7" w:tplc="09F67D16" w:tentative="1">
      <w:start w:val="1"/>
      <w:numFmt w:val="bullet"/>
      <w:lvlText w:val="◊"/>
      <w:lvlJc w:val="left"/>
      <w:pPr>
        <w:tabs>
          <w:tab w:val="num" w:pos="5760"/>
        </w:tabs>
        <w:ind w:left="5760" w:hanging="360"/>
      </w:pPr>
      <w:rPr>
        <w:rFonts w:ascii="Verdana" w:hAnsi="Verdana" w:hint="default"/>
      </w:rPr>
    </w:lvl>
    <w:lvl w:ilvl="8" w:tplc="28A47722" w:tentative="1">
      <w:start w:val="1"/>
      <w:numFmt w:val="bullet"/>
      <w:lvlText w:val="◊"/>
      <w:lvlJc w:val="left"/>
      <w:pPr>
        <w:tabs>
          <w:tab w:val="num" w:pos="6480"/>
        </w:tabs>
        <w:ind w:left="6480" w:hanging="360"/>
      </w:pPr>
      <w:rPr>
        <w:rFonts w:ascii="Verdana" w:hAnsi="Verdana" w:hint="default"/>
      </w:rPr>
    </w:lvl>
  </w:abstractNum>
  <w:abstractNum w:abstractNumId="16" w15:restartNumberingAfterBreak="0">
    <w:nsid w:val="2C6022E4"/>
    <w:multiLevelType w:val="hybridMultilevel"/>
    <w:tmpl w:val="5C4A027C"/>
    <w:lvl w:ilvl="0" w:tplc="BEA43B82">
      <w:start w:val="1"/>
      <w:numFmt w:val="bullet"/>
      <w:lvlText w:val=""/>
      <w:lvlJc w:val="left"/>
      <w:pPr>
        <w:tabs>
          <w:tab w:val="num" w:pos="720"/>
        </w:tabs>
        <w:ind w:left="720" w:hanging="360"/>
      </w:pPr>
      <w:rPr>
        <w:rFonts w:ascii="Wingdings" w:hAnsi="Wingdings" w:hint="default"/>
      </w:rPr>
    </w:lvl>
    <w:lvl w:ilvl="1" w:tplc="43D238EE" w:tentative="1">
      <w:start w:val="1"/>
      <w:numFmt w:val="bullet"/>
      <w:lvlText w:val=""/>
      <w:lvlJc w:val="left"/>
      <w:pPr>
        <w:tabs>
          <w:tab w:val="num" w:pos="1440"/>
        </w:tabs>
        <w:ind w:left="1440" w:hanging="360"/>
      </w:pPr>
      <w:rPr>
        <w:rFonts w:ascii="Wingdings" w:hAnsi="Wingdings" w:hint="default"/>
      </w:rPr>
    </w:lvl>
    <w:lvl w:ilvl="2" w:tplc="729C50A0">
      <w:start w:val="1"/>
      <w:numFmt w:val="bullet"/>
      <w:lvlText w:val=""/>
      <w:lvlJc w:val="left"/>
      <w:pPr>
        <w:tabs>
          <w:tab w:val="num" w:pos="2160"/>
        </w:tabs>
        <w:ind w:left="2160" w:hanging="360"/>
      </w:pPr>
      <w:rPr>
        <w:rFonts w:ascii="Wingdings" w:hAnsi="Wingdings" w:hint="default"/>
      </w:rPr>
    </w:lvl>
    <w:lvl w:ilvl="3" w:tplc="86E6CEB6" w:tentative="1">
      <w:start w:val="1"/>
      <w:numFmt w:val="bullet"/>
      <w:lvlText w:val=""/>
      <w:lvlJc w:val="left"/>
      <w:pPr>
        <w:tabs>
          <w:tab w:val="num" w:pos="2880"/>
        </w:tabs>
        <w:ind w:left="2880" w:hanging="360"/>
      </w:pPr>
      <w:rPr>
        <w:rFonts w:ascii="Wingdings" w:hAnsi="Wingdings" w:hint="default"/>
      </w:rPr>
    </w:lvl>
    <w:lvl w:ilvl="4" w:tplc="D2664588" w:tentative="1">
      <w:start w:val="1"/>
      <w:numFmt w:val="bullet"/>
      <w:lvlText w:val=""/>
      <w:lvlJc w:val="left"/>
      <w:pPr>
        <w:tabs>
          <w:tab w:val="num" w:pos="3600"/>
        </w:tabs>
        <w:ind w:left="3600" w:hanging="360"/>
      </w:pPr>
      <w:rPr>
        <w:rFonts w:ascii="Wingdings" w:hAnsi="Wingdings" w:hint="default"/>
      </w:rPr>
    </w:lvl>
    <w:lvl w:ilvl="5" w:tplc="017C32F4" w:tentative="1">
      <w:start w:val="1"/>
      <w:numFmt w:val="bullet"/>
      <w:lvlText w:val=""/>
      <w:lvlJc w:val="left"/>
      <w:pPr>
        <w:tabs>
          <w:tab w:val="num" w:pos="4320"/>
        </w:tabs>
        <w:ind w:left="4320" w:hanging="360"/>
      </w:pPr>
      <w:rPr>
        <w:rFonts w:ascii="Wingdings" w:hAnsi="Wingdings" w:hint="default"/>
      </w:rPr>
    </w:lvl>
    <w:lvl w:ilvl="6" w:tplc="17CC612C" w:tentative="1">
      <w:start w:val="1"/>
      <w:numFmt w:val="bullet"/>
      <w:lvlText w:val=""/>
      <w:lvlJc w:val="left"/>
      <w:pPr>
        <w:tabs>
          <w:tab w:val="num" w:pos="5040"/>
        </w:tabs>
        <w:ind w:left="5040" w:hanging="360"/>
      </w:pPr>
      <w:rPr>
        <w:rFonts w:ascii="Wingdings" w:hAnsi="Wingdings" w:hint="default"/>
      </w:rPr>
    </w:lvl>
    <w:lvl w:ilvl="7" w:tplc="6C00ABBC" w:tentative="1">
      <w:start w:val="1"/>
      <w:numFmt w:val="bullet"/>
      <w:lvlText w:val=""/>
      <w:lvlJc w:val="left"/>
      <w:pPr>
        <w:tabs>
          <w:tab w:val="num" w:pos="5760"/>
        </w:tabs>
        <w:ind w:left="5760" w:hanging="360"/>
      </w:pPr>
      <w:rPr>
        <w:rFonts w:ascii="Wingdings" w:hAnsi="Wingdings" w:hint="default"/>
      </w:rPr>
    </w:lvl>
    <w:lvl w:ilvl="8" w:tplc="ED542E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9"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AB42E8"/>
    <w:multiLevelType w:val="hybridMultilevel"/>
    <w:tmpl w:val="26E22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3149E4"/>
    <w:multiLevelType w:val="hybridMultilevel"/>
    <w:tmpl w:val="C55251B0"/>
    <w:lvl w:ilvl="0" w:tplc="53427CC4">
      <w:start w:val="1"/>
      <w:numFmt w:val="bullet"/>
      <w:lvlText w:val=""/>
      <w:lvlJc w:val="left"/>
      <w:pPr>
        <w:tabs>
          <w:tab w:val="num" w:pos="720"/>
        </w:tabs>
        <w:ind w:left="720" w:hanging="360"/>
      </w:pPr>
      <w:rPr>
        <w:rFonts w:ascii="Symbol" w:hAnsi="Symbol" w:hint="default"/>
      </w:rPr>
    </w:lvl>
    <w:lvl w:ilvl="1" w:tplc="0136F598">
      <w:start w:val="1"/>
      <w:numFmt w:val="bullet"/>
      <w:lvlText w:val=""/>
      <w:lvlJc w:val="left"/>
      <w:pPr>
        <w:tabs>
          <w:tab w:val="num" w:pos="1440"/>
        </w:tabs>
        <w:ind w:left="1440" w:hanging="360"/>
      </w:pPr>
      <w:rPr>
        <w:rFonts w:ascii="Symbol" w:hAnsi="Symbol" w:hint="default"/>
      </w:rPr>
    </w:lvl>
    <w:lvl w:ilvl="2" w:tplc="8D00D5D2" w:tentative="1">
      <w:start w:val="1"/>
      <w:numFmt w:val="bullet"/>
      <w:lvlText w:val=""/>
      <w:lvlJc w:val="left"/>
      <w:pPr>
        <w:tabs>
          <w:tab w:val="num" w:pos="2160"/>
        </w:tabs>
        <w:ind w:left="2160" w:hanging="360"/>
      </w:pPr>
      <w:rPr>
        <w:rFonts w:ascii="Symbol" w:hAnsi="Symbol" w:hint="default"/>
      </w:rPr>
    </w:lvl>
    <w:lvl w:ilvl="3" w:tplc="8214B422" w:tentative="1">
      <w:start w:val="1"/>
      <w:numFmt w:val="bullet"/>
      <w:lvlText w:val=""/>
      <w:lvlJc w:val="left"/>
      <w:pPr>
        <w:tabs>
          <w:tab w:val="num" w:pos="2880"/>
        </w:tabs>
        <w:ind w:left="2880" w:hanging="360"/>
      </w:pPr>
      <w:rPr>
        <w:rFonts w:ascii="Symbol" w:hAnsi="Symbol" w:hint="default"/>
      </w:rPr>
    </w:lvl>
    <w:lvl w:ilvl="4" w:tplc="1876A534" w:tentative="1">
      <w:start w:val="1"/>
      <w:numFmt w:val="bullet"/>
      <w:lvlText w:val=""/>
      <w:lvlJc w:val="left"/>
      <w:pPr>
        <w:tabs>
          <w:tab w:val="num" w:pos="3600"/>
        </w:tabs>
        <w:ind w:left="3600" w:hanging="360"/>
      </w:pPr>
      <w:rPr>
        <w:rFonts w:ascii="Symbol" w:hAnsi="Symbol" w:hint="default"/>
      </w:rPr>
    </w:lvl>
    <w:lvl w:ilvl="5" w:tplc="2A2088D8" w:tentative="1">
      <w:start w:val="1"/>
      <w:numFmt w:val="bullet"/>
      <w:lvlText w:val=""/>
      <w:lvlJc w:val="left"/>
      <w:pPr>
        <w:tabs>
          <w:tab w:val="num" w:pos="4320"/>
        </w:tabs>
        <w:ind w:left="4320" w:hanging="360"/>
      </w:pPr>
      <w:rPr>
        <w:rFonts w:ascii="Symbol" w:hAnsi="Symbol" w:hint="default"/>
      </w:rPr>
    </w:lvl>
    <w:lvl w:ilvl="6" w:tplc="554CD98C" w:tentative="1">
      <w:start w:val="1"/>
      <w:numFmt w:val="bullet"/>
      <w:lvlText w:val=""/>
      <w:lvlJc w:val="left"/>
      <w:pPr>
        <w:tabs>
          <w:tab w:val="num" w:pos="5040"/>
        </w:tabs>
        <w:ind w:left="5040" w:hanging="360"/>
      </w:pPr>
      <w:rPr>
        <w:rFonts w:ascii="Symbol" w:hAnsi="Symbol" w:hint="default"/>
      </w:rPr>
    </w:lvl>
    <w:lvl w:ilvl="7" w:tplc="7728DF94" w:tentative="1">
      <w:start w:val="1"/>
      <w:numFmt w:val="bullet"/>
      <w:lvlText w:val=""/>
      <w:lvlJc w:val="left"/>
      <w:pPr>
        <w:tabs>
          <w:tab w:val="num" w:pos="5760"/>
        </w:tabs>
        <w:ind w:left="5760" w:hanging="360"/>
      </w:pPr>
      <w:rPr>
        <w:rFonts w:ascii="Symbol" w:hAnsi="Symbol" w:hint="default"/>
      </w:rPr>
    </w:lvl>
    <w:lvl w:ilvl="8" w:tplc="B560AB4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BDE7726"/>
    <w:multiLevelType w:val="hybridMultilevel"/>
    <w:tmpl w:val="7F347468"/>
    <w:lvl w:ilvl="0" w:tplc="33023E3A">
      <w:start w:val="1"/>
      <w:numFmt w:val="bullet"/>
      <w:lvlText w:val="◊"/>
      <w:lvlJc w:val="left"/>
      <w:pPr>
        <w:tabs>
          <w:tab w:val="num" w:pos="720"/>
        </w:tabs>
        <w:ind w:left="720" w:hanging="360"/>
      </w:pPr>
      <w:rPr>
        <w:rFonts w:ascii="Verdana" w:hAnsi="Verdana" w:hint="default"/>
      </w:rPr>
    </w:lvl>
    <w:lvl w:ilvl="1" w:tplc="97ECDA46">
      <w:start w:val="225"/>
      <w:numFmt w:val="bullet"/>
      <w:lvlText w:val=""/>
      <w:lvlJc w:val="left"/>
      <w:pPr>
        <w:tabs>
          <w:tab w:val="num" w:pos="1440"/>
        </w:tabs>
        <w:ind w:left="1440" w:hanging="360"/>
      </w:pPr>
      <w:rPr>
        <w:rFonts w:ascii="Symbol" w:hAnsi="Symbol" w:hint="default"/>
      </w:rPr>
    </w:lvl>
    <w:lvl w:ilvl="2" w:tplc="3FA4CF0E" w:tentative="1">
      <w:start w:val="1"/>
      <w:numFmt w:val="bullet"/>
      <w:lvlText w:val="◊"/>
      <w:lvlJc w:val="left"/>
      <w:pPr>
        <w:tabs>
          <w:tab w:val="num" w:pos="2160"/>
        </w:tabs>
        <w:ind w:left="2160" w:hanging="360"/>
      </w:pPr>
      <w:rPr>
        <w:rFonts w:ascii="Verdana" w:hAnsi="Verdana" w:hint="default"/>
      </w:rPr>
    </w:lvl>
    <w:lvl w:ilvl="3" w:tplc="FBBE2AC4" w:tentative="1">
      <w:start w:val="1"/>
      <w:numFmt w:val="bullet"/>
      <w:lvlText w:val="◊"/>
      <w:lvlJc w:val="left"/>
      <w:pPr>
        <w:tabs>
          <w:tab w:val="num" w:pos="2880"/>
        </w:tabs>
        <w:ind w:left="2880" w:hanging="360"/>
      </w:pPr>
      <w:rPr>
        <w:rFonts w:ascii="Verdana" w:hAnsi="Verdana" w:hint="default"/>
      </w:rPr>
    </w:lvl>
    <w:lvl w:ilvl="4" w:tplc="EAAEB7B8" w:tentative="1">
      <w:start w:val="1"/>
      <w:numFmt w:val="bullet"/>
      <w:lvlText w:val="◊"/>
      <w:lvlJc w:val="left"/>
      <w:pPr>
        <w:tabs>
          <w:tab w:val="num" w:pos="3600"/>
        </w:tabs>
        <w:ind w:left="3600" w:hanging="360"/>
      </w:pPr>
      <w:rPr>
        <w:rFonts w:ascii="Verdana" w:hAnsi="Verdana" w:hint="default"/>
      </w:rPr>
    </w:lvl>
    <w:lvl w:ilvl="5" w:tplc="B39E6288" w:tentative="1">
      <w:start w:val="1"/>
      <w:numFmt w:val="bullet"/>
      <w:lvlText w:val="◊"/>
      <w:lvlJc w:val="left"/>
      <w:pPr>
        <w:tabs>
          <w:tab w:val="num" w:pos="4320"/>
        </w:tabs>
        <w:ind w:left="4320" w:hanging="360"/>
      </w:pPr>
      <w:rPr>
        <w:rFonts w:ascii="Verdana" w:hAnsi="Verdana" w:hint="default"/>
      </w:rPr>
    </w:lvl>
    <w:lvl w:ilvl="6" w:tplc="80F480F0" w:tentative="1">
      <w:start w:val="1"/>
      <w:numFmt w:val="bullet"/>
      <w:lvlText w:val="◊"/>
      <w:lvlJc w:val="left"/>
      <w:pPr>
        <w:tabs>
          <w:tab w:val="num" w:pos="5040"/>
        </w:tabs>
        <w:ind w:left="5040" w:hanging="360"/>
      </w:pPr>
      <w:rPr>
        <w:rFonts w:ascii="Verdana" w:hAnsi="Verdana" w:hint="default"/>
      </w:rPr>
    </w:lvl>
    <w:lvl w:ilvl="7" w:tplc="F2E49656" w:tentative="1">
      <w:start w:val="1"/>
      <w:numFmt w:val="bullet"/>
      <w:lvlText w:val="◊"/>
      <w:lvlJc w:val="left"/>
      <w:pPr>
        <w:tabs>
          <w:tab w:val="num" w:pos="5760"/>
        </w:tabs>
        <w:ind w:left="5760" w:hanging="360"/>
      </w:pPr>
      <w:rPr>
        <w:rFonts w:ascii="Verdana" w:hAnsi="Verdana" w:hint="default"/>
      </w:rPr>
    </w:lvl>
    <w:lvl w:ilvl="8" w:tplc="E5EAD168" w:tentative="1">
      <w:start w:val="1"/>
      <w:numFmt w:val="bullet"/>
      <w:lvlText w:val="◊"/>
      <w:lvlJc w:val="left"/>
      <w:pPr>
        <w:tabs>
          <w:tab w:val="num" w:pos="6480"/>
        </w:tabs>
        <w:ind w:left="6480" w:hanging="360"/>
      </w:pPr>
      <w:rPr>
        <w:rFonts w:ascii="Verdana" w:hAnsi="Verdana" w:hint="default"/>
      </w:rPr>
    </w:lvl>
  </w:abstractNum>
  <w:abstractNum w:abstractNumId="23" w15:restartNumberingAfterBreak="0">
    <w:nsid w:val="3D5C2856"/>
    <w:multiLevelType w:val="multilevel"/>
    <w:tmpl w:val="3D5C2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F72191"/>
    <w:multiLevelType w:val="hybridMultilevel"/>
    <w:tmpl w:val="C21EA1FC"/>
    <w:lvl w:ilvl="0" w:tplc="36D4C58A">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426FAC"/>
    <w:multiLevelType w:val="multilevel"/>
    <w:tmpl w:val="52426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2D336D"/>
    <w:multiLevelType w:val="hybridMultilevel"/>
    <w:tmpl w:val="4A74A164"/>
    <w:lvl w:ilvl="0" w:tplc="27C87226">
      <w:start w:val="1"/>
      <w:numFmt w:val="bullet"/>
      <w:lvlText w:val="◊"/>
      <w:lvlJc w:val="left"/>
      <w:pPr>
        <w:tabs>
          <w:tab w:val="num" w:pos="720"/>
        </w:tabs>
        <w:ind w:left="720" w:hanging="360"/>
      </w:pPr>
      <w:rPr>
        <w:rFonts w:ascii="Verdana" w:hAnsi="Verdana" w:hint="default"/>
      </w:rPr>
    </w:lvl>
    <w:lvl w:ilvl="1" w:tplc="806AEF9E" w:tentative="1">
      <w:start w:val="1"/>
      <w:numFmt w:val="bullet"/>
      <w:lvlText w:val="◊"/>
      <w:lvlJc w:val="left"/>
      <w:pPr>
        <w:tabs>
          <w:tab w:val="num" w:pos="1440"/>
        </w:tabs>
        <w:ind w:left="1440" w:hanging="360"/>
      </w:pPr>
      <w:rPr>
        <w:rFonts w:ascii="Verdana" w:hAnsi="Verdana" w:hint="default"/>
      </w:rPr>
    </w:lvl>
    <w:lvl w:ilvl="2" w:tplc="0778D060" w:tentative="1">
      <w:start w:val="1"/>
      <w:numFmt w:val="bullet"/>
      <w:lvlText w:val="◊"/>
      <w:lvlJc w:val="left"/>
      <w:pPr>
        <w:tabs>
          <w:tab w:val="num" w:pos="2160"/>
        </w:tabs>
        <w:ind w:left="2160" w:hanging="360"/>
      </w:pPr>
      <w:rPr>
        <w:rFonts w:ascii="Verdana" w:hAnsi="Verdana" w:hint="default"/>
      </w:rPr>
    </w:lvl>
    <w:lvl w:ilvl="3" w:tplc="723CD244" w:tentative="1">
      <w:start w:val="1"/>
      <w:numFmt w:val="bullet"/>
      <w:lvlText w:val="◊"/>
      <w:lvlJc w:val="left"/>
      <w:pPr>
        <w:tabs>
          <w:tab w:val="num" w:pos="2880"/>
        </w:tabs>
        <w:ind w:left="2880" w:hanging="360"/>
      </w:pPr>
      <w:rPr>
        <w:rFonts w:ascii="Verdana" w:hAnsi="Verdana" w:hint="default"/>
      </w:rPr>
    </w:lvl>
    <w:lvl w:ilvl="4" w:tplc="F5F8F792" w:tentative="1">
      <w:start w:val="1"/>
      <w:numFmt w:val="bullet"/>
      <w:lvlText w:val="◊"/>
      <w:lvlJc w:val="left"/>
      <w:pPr>
        <w:tabs>
          <w:tab w:val="num" w:pos="3600"/>
        </w:tabs>
        <w:ind w:left="3600" w:hanging="360"/>
      </w:pPr>
      <w:rPr>
        <w:rFonts w:ascii="Verdana" w:hAnsi="Verdana" w:hint="default"/>
      </w:rPr>
    </w:lvl>
    <w:lvl w:ilvl="5" w:tplc="617C2930" w:tentative="1">
      <w:start w:val="1"/>
      <w:numFmt w:val="bullet"/>
      <w:lvlText w:val="◊"/>
      <w:lvlJc w:val="left"/>
      <w:pPr>
        <w:tabs>
          <w:tab w:val="num" w:pos="4320"/>
        </w:tabs>
        <w:ind w:left="4320" w:hanging="360"/>
      </w:pPr>
      <w:rPr>
        <w:rFonts w:ascii="Verdana" w:hAnsi="Verdana" w:hint="default"/>
      </w:rPr>
    </w:lvl>
    <w:lvl w:ilvl="6" w:tplc="8A821EDC" w:tentative="1">
      <w:start w:val="1"/>
      <w:numFmt w:val="bullet"/>
      <w:lvlText w:val="◊"/>
      <w:lvlJc w:val="left"/>
      <w:pPr>
        <w:tabs>
          <w:tab w:val="num" w:pos="5040"/>
        </w:tabs>
        <w:ind w:left="5040" w:hanging="360"/>
      </w:pPr>
      <w:rPr>
        <w:rFonts w:ascii="Verdana" w:hAnsi="Verdana" w:hint="default"/>
      </w:rPr>
    </w:lvl>
    <w:lvl w:ilvl="7" w:tplc="5C6E5C4C" w:tentative="1">
      <w:start w:val="1"/>
      <w:numFmt w:val="bullet"/>
      <w:lvlText w:val="◊"/>
      <w:lvlJc w:val="left"/>
      <w:pPr>
        <w:tabs>
          <w:tab w:val="num" w:pos="5760"/>
        </w:tabs>
        <w:ind w:left="5760" w:hanging="360"/>
      </w:pPr>
      <w:rPr>
        <w:rFonts w:ascii="Verdana" w:hAnsi="Verdana" w:hint="default"/>
      </w:rPr>
    </w:lvl>
    <w:lvl w:ilvl="8" w:tplc="57469B32" w:tentative="1">
      <w:start w:val="1"/>
      <w:numFmt w:val="bullet"/>
      <w:lvlText w:val="◊"/>
      <w:lvlJc w:val="left"/>
      <w:pPr>
        <w:tabs>
          <w:tab w:val="num" w:pos="6480"/>
        </w:tabs>
        <w:ind w:left="6480" w:hanging="360"/>
      </w:pPr>
      <w:rPr>
        <w:rFonts w:ascii="Verdana" w:hAnsi="Verdana" w:hint="default"/>
      </w:rPr>
    </w:lvl>
  </w:abstractNum>
  <w:abstractNum w:abstractNumId="28" w15:restartNumberingAfterBreak="0">
    <w:nsid w:val="54352DA6"/>
    <w:multiLevelType w:val="hybridMultilevel"/>
    <w:tmpl w:val="E6C4A308"/>
    <w:lvl w:ilvl="0" w:tplc="0C14CB9C">
      <w:start w:val="1"/>
      <w:numFmt w:val="bullet"/>
      <w:lvlText w:val=""/>
      <w:lvlJc w:val="left"/>
      <w:pPr>
        <w:tabs>
          <w:tab w:val="num" w:pos="720"/>
        </w:tabs>
        <w:ind w:left="720" w:hanging="360"/>
      </w:pPr>
      <w:rPr>
        <w:rFonts w:ascii="Symbol" w:hAnsi="Symbol" w:hint="default"/>
      </w:rPr>
    </w:lvl>
    <w:lvl w:ilvl="1" w:tplc="D13C7A4C">
      <w:start w:val="1"/>
      <w:numFmt w:val="bullet"/>
      <w:lvlText w:val=""/>
      <w:lvlJc w:val="left"/>
      <w:pPr>
        <w:tabs>
          <w:tab w:val="num" w:pos="1440"/>
        </w:tabs>
        <w:ind w:left="1440" w:hanging="360"/>
      </w:pPr>
      <w:rPr>
        <w:rFonts w:ascii="Symbol" w:hAnsi="Symbol" w:hint="default"/>
      </w:rPr>
    </w:lvl>
    <w:lvl w:ilvl="2" w:tplc="5AC6DAFC">
      <w:start w:val="225"/>
      <w:numFmt w:val="bullet"/>
      <w:lvlText w:val=""/>
      <w:lvlJc w:val="left"/>
      <w:pPr>
        <w:tabs>
          <w:tab w:val="num" w:pos="2160"/>
        </w:tabs>
        <w:ind w:left="2160" w:hanging="360"/>
      </w:pPr>
      <w:rPr>
        <w:rFonts w:ascii="Wingdings" w:hAnsi="Wingdings" w:hint="default"/>
      </w:rPr>
    </w:lvl>
    <w:lvl w:ilvl="3" w:tplc="B338FD64">
      <w:start w:val="225"/>
      <w:numFmt w:val="bullet"/>
      <w:lvlText w:val="•"/>
      <w:lvlJc w:val="left"/>
      <w:pPr>
        <w:tabs>
          <w:tab w:val="num" w:pos="2880"/>
        </w:tabs>
        <w:ind w:left="2880" w:hanging="360"/>
      </w:pPr>
      <w:rPr>
        <w:rFonts w:ascii="Arial" w:hAnsi="Arial" w:hint="default"/>
      </w:rPr>
    </w:lvl>
    <w:lvl w:ilvl="4" w:tplc="9604B65E" w:tentative="1">
      <w:start w:val="1"/>
      <w:numFmt w:val="bullet"/>
      <w:lvlText w:val=""/>
      <w:lvlJc w:val="left"/>
      <w:pPr>
        <w:tabs>
          <w:tab w:val="num" w:pos="3600"/>
        </w:tabs>
        <w:ind w:left="3600" w:hanging="360"/>
      </w:pPr>
      <w:rPr>
        <w:rFonts w:ascii="Symbol" w:hAnsi="Symbol" w:hint="default"/>
      </w:rPr>
    </w:lvl>
    <w:lvl w:ilvl="5" w:tplc="B9D6E5E2" w:tentative="1">
      <w:start w:val="1"/>
      <w:numFmt w:val="bullet"/>
      <w:lvlText w:val=""/>
      <w:lvlJc w:val="left"/>
      <w:pPr>
        <w:tabs>
          <w:tab w:val="num" w:pos="4320"/>
        </w:tabs>
        <w:ind w:left="4320" w:hanging="360"/>
      </w:pPr>
      <w:rPr>
        <w:rFonts w:ascii="Symbol" w:hAnsi="Symbol" w:hint="default"/>
      </w:rPr>
    </w:lvl>
    <w:lvl w:ilvl="6" w:tplc="C4987D46" w:tentative="1">
      <w:start w:val="1"/>
      <w:numFmt w:val="bullet"/>
      <w:lvlText w:val=""/>
      <w:lvlJc w:val="left"/>
      <w:pPr>
        <w:tabs>
          <w:tab w:val="num" w:pos="5040"/>
        </w:tabs>
        <w:ind w:left="5040" w:hanging="360"/>
      </w:pPr>
      <w:rPr>
        <w:rFonts w:ascii="Symbol" w:hAnsi="Symbol" w:hint="default"/>
      </w:rPr>
    </w:lvl>
    <w:lvl w:ilvl="7" w:tplc="5232E064" w:tentative="1">
      <w:start w:val="1"/>
      <w:numFmt w:val="bullet"/>
      <w:lvlText w:val=""/>
      <w:lvlJc w:val="left"/>
      <w:pPr>
        <w:tabs>
          <w:tab w:val="num" w:pos="5760"/>
        </w:tabs>
        <w:ind w:left="5760" w:hanging="360"/>
      </w:pPr>
      <w:rPr>
        <w:rFonts w:ascii="Symbol" w:hAnsi="Symbol" w:hint="default"/>
      </w:rPr>
    </w:lvl>
    <w:lvl w:ilvl="8" w:tplc="EC12323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6B64686"/>
    <w:multiLevelType w:val="hybridMultilevel"/>
    <w:tmpl w:val="F348918A"/>
    <w:lvl w:ilvl="0" w:tplc="D6FC23AC">
      <w:start w:val="1"/>
      <w:numFmt w:val="upperLetter"/>
      <w:lvlText w:val="%1."/>
      <w:lvlJc w:val="left"/>
      <w:pPr>
        <w:ind w:left="360" w:hanging="360"/>
      </w:pPr>
      <w:rPr>
        <w:rFonts w:eastAsia="Batang"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1" w15:restartNumberingAfterBreak="0">
    <w:nsid w:val="58BD0DBA"/>
    <w:multiLevelType w:val="hybridMultilevel"/>
    <w:tmpl w:val="8FFC543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2" w15:restartNumberingAfterBreak="0">
    <w:nsid w:val="599A4441"/>
    <w:multiLevelType w:val="hybridMultilevel"/>
    <w:tmpl w:val="87A0A55E"/>
    <w:lvl w:ilvl="0" w:tplc="B9C668AC">
      <w:start w:val="1"/>
      <w:numFmt w:val="bullet"/>
      <w:lvlText w:val=""/>
      <w:lvlJc w:val="left"/>
      <w:pPr>
        <w:tabs>
          <w:tab w:val="num" w:pos="360"/>
        </w:tabs>
        <w:ind w:left="360" w:hanging="360"/>
      </w:pPr>
      <w:rPr>
        <w:rFonts w:ascii="Wingdings" w:hAnsi="Wingdings" w:hint="default"/>
      </w:rPr>
    </w:lvl>
    <w:lvl w:ilvl="1" w:tplc="08A05612">
      <w:start w:val="1"/>
      <w:numFmt w:val="bullet"/>
      <w:lvlText w:val=""/>
      <w:lvlJc w:val="left"/>
      <w:pPr>
        <w:tabs>
          <w:tab w:val="num" w:pos="1080"/>
        </w:tabs>
        <w:ind w:left="1080" w:hanging="360"/>
      </w:pPr>
      <w:rPr>
        <w:rFonts w:ascii="Wingdings" w:hAnsi="Wingdings" w:hint="default"/>
      </w:rPr>
    </w:lvl>
    <w:lvl w:ilvl="2" w:tplc="75886402" w:tentative="1">
      <w:start w:val="1"/>
      <w:numFmt w:val="bullet"/>
      <w:lvlText w:val=""/>
      <w:lvlJc w:val="left"/>
      <w:pPr>
        <w:tabs>
          <w:tab w:val="num" w:pos="1800"/>
        </w:tabs>
        <w:ind w:left="1800" w:hanging="360"/>
      </w:pPr>
      <w:rPr>
        <w:rFonts w:ascii="Wingdings" w:hAnsi="Wingdings" w:hint="default"/>
      </w:rPr>
    </w:lvl>
    <w:lvl w:ilvl="3" w:tplc="286E6AA8" w:tentative="1">
      <w:start w:val="1"/>
      <w:numFmt w:val="bullet"/>
      <w:lvlText w:val=""/>
      <w:lvlJc w:val="left"/>
      <w:pPr>
        <w:tabs>
          <w:tab w:val="num" w:pos="2520"/>
        </w:tabs>
        <w:ind w:left="2520" w:hanging="360"/>
      </w:pPr>
      <w:rPr>
        <w:rFonts w:ascii="Wingdings" w:hAnsi="Wingdings" w:hint="default"/>
      </w:rPr>
    </w:lvl>
    <w:lvl w:ilvl="4" w:tplc="0B62195E" w:tentative="1">
      <w:start w:val="1"/>
      <w:numFmt w:val="bullet"/>
      <w:lvlText w:val=""/>
      <w:lvlJc w:val="left"/>
      <w:pPr>
        <w:tabs>
          <w:tab w:val="num" w:pos="3240"/>
        </w:tabs>
        <w:ind w:left="3240" w:hanging="360"/>
      </w:pPr>
      <w:rPr>
        <w:rFonts w:ascii="Wingdings" w:hAnsi="Wingdings" w:hint="default"/>
      </w:rPr>
    </w:lvl>
    <w:lvl w:ilvl="5" w:tplc="97563488" w:tentative="1">
      <w:start w:val="1"/>
      <w:numFmt w:val="bullet"/>
      <w:lvlText w:val=""/>
      <w:lvlJc w:val="left"/>
      <w:pPr>
        <w:tabs>
          <w:tab w:val="num" w:pos="3960"/>
        </w:tabs>
        <w:ind w:left="3960" w:hanging="360"/>
      </w:pPr>
      <w:rPr>
        <w:rFonts w:ascii="Wingdings" w:hAnsi="Wingdings" w:hint="default"/>
      </w:rPr>
    </w:lvl>
    <w:lvl w:ilvl="6" w:tplc="A9CA2700" w:tentative="1">
      <w:start w:val="1"/>
      <w:numFmt w:val="bullet"/>
      <w:lvlText w:val=""/>
      <w:lvlJc w:val="left"/>
      <w:pPr>
        <w:tabs>
          <w:tab w:val="num" w:pos="4680"/>
        </w:tabs>
        <w:ind w:left="4680" w:hanging="360"/>
      </w:pPr>
      <w:rPr>
        <w:rFonts w:ascii="Wingdings" w:hAnsi="Wingdings" w:hint="default"/>
      </w:rPr>
    </w:lvl>
    <w:lvl w:ilvl="7" w:tplc="85F20A54" w:tentative="1">
      <w:start w:val="1"/>
      <w:numFmt w:val="bullet"/>
      <w:lvlText w:val=""/>
      <w:lvlJc w:val="left"/>
      <w:pPr>
        <w:tabs>
          <w:tab w:val="num" w:pos="5400"/>
        </w:tabs>
        <w:ind w:left="5400" w:hanging="360"/>
      </w:pPr>
      <w:rPr>
        <w:rFonts w:ascii="Wingdings" w:hAnsi="Wingdings" w:hint="default"/>
      </w:rPr>
    </w:lvl>
    <w:lvl w:ilvl="8" w:tplc="8CE4909A"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1EC78B8"/>
    <w:multiLevelType w:val="hybridMultilevel"/>
    <w:tmpl w:val="FEFA59DC"/>
    <w:lvl w:ilvl="0" w:tplc="D7321C64">
      <w:start w:val="1"/>
      <w:numFmt w:val="bullet"/>
      <w:lvlText w:val=""/>
      <w:lvlJc w:val="left"/>
      <w:pPr>
        <w:tabs>
          <w:tab w:val="num" w:pos="720"/>
        </w:tabs>
        <w:ind w:left="720" w:hanging="360"/>
      </w:pPr>
      <w:rPr>
        <w:rFonts w:ascii="Wingdings" w:hAnsi="Wingdings" w:hint="default"/>
      </w:rPr>
    </w:lvl>
    <w:lvl w:ilvl="1" w:tplc="851E469E" w:tentative="1">
      <w:start w:val="1"/>
      <w:numFmt w:val="bullet"/>
      <w:lvlText w:val=""/>
      <w:lvlJc w:val="left"/>
      <w:pPr>
        <w:tabs>
          <w:tab w:val="num" w:pos="1440"/>
        </w:tabs>
        <w:ind w:left="1440" w:hanging="360"/>
      </w:pPr>
      <w:rPr>
        <w:rFonts w:ascii="Wingdings" w:hAnsi="Wingdings" w:hint="default"/>
      </w:rPr>
    </w:lvl>
    <w:lvl w:ilvl="2" w:tplc="A08C8AAC">
      <w:start w:val="1"/>
      <w:numFmt w:val="bullet"/>
      <w:lvlText w:val=""/>
      <w:lvlJc w:val="left"/>
      <w:pPr>
        <w:tabs>
          <w:tab w:val="num" w:pos="2160"/>
        </w:tabs>
        <w:ind w:left="2160" w:hanging="360"/>
      </w:pPr>
      <w:rPr>
        <w:rFonts w:ascii="Wingdings" w:hAnsi="Wingdings" w:hint="default"/>
      </w:rPr>
    </w:lvl>
    <w:lvl w:ilvl="3" w:tplc="8D5C6422" w:tentative="1">
      <w:start w:val="1"/>
      <w:numFmt w:val="bullet"/>
      <w:lvlText w:val=""/>
      <w:lvlJc w:val="left"/>
      <w:pPr>
        <w:tabs>
          <w:tab w:val="num" w:pos="2880"/>
        </w:tabs>
        <w:ind w:left="2880" w:hanging="360"/>
      </w:pPr>
      <w:rPr>
        <w:rFonts w:ascii="Wingdings" w:hAnsi="Wingdings" w:hint="default"/>
      </w:rPr>
    </w:lvl>
    <w:lvl w:ilvl="4" w:tplc="01E85DE2" w:tentative="1">
      <w:start w:val="1"/>
      <w:numFmt w:val="bullet"/>
      <w:lvlText w:val=""/>
      <w:lvlJc w:val="left"/>
      <w:pPr>
        <w:tabs>
          <w:tab w:val="num" w:pos="3600"/>
        </w:tabs>
        <w:ind w:left="3600" w:hanging="360"/>
      </w:pPr>
      <w:rPr>
        <w:rFonts w:ascii="Wingdings" w:hAnsi="Wingdings" w:hint="default"/>
      </w:rPr>
    </w:lvl>
    <w:lvl w:ilvl="5" w:tplc="040223D8" w:tentative="1">
      <w:start w:val="1"/>
      <w:numFmt w:val="bullet"/>
      <w:lvlText w:val=""/>
      <w:lvlJc w:val="left"/>
      <w:pPr>
        <w:tabs>
          <w:tab w:val="num" w:pos="4320"/>
        </w:tabs>
        <w:ind w:left="4320" w:hanging="360"/>
      </w:pPr>
      <w:rPr>
        <w:rFonts w:ascii="Wingdings" w:hAnsi="Wingdings" w:hint="default"/>
      </w:rPr>
    </w:lvl>
    <w:lvl w:ilvl="6" w:tplc="7B9EF508" w:tentative="1">
      <w:start w:val="1"/>
      <w:numFmt w:val="bullet"/>
      <w:lvlText w:val=""/>
      <w:lvlJc w:val="left"/>
      <w:pPr>
        <w:tabs>
          <w:tab w:val="num" w:pos="5040"/>
        </w:tabs>
        <w:ind w:left="5040" w:hanging="360"/>
      </w:pPr>
      <w:rPr>
        <w:rFonts w:ascii="Wingdings" w:hAnsi="Wingdings" w:hint="default"/>
      </w:rPr>
    </w:lvl>
    <w:lvl w:ilvl="7" w:tplc="D7824F74" w:tentative="1">
      <w:start w:val="1"/>
      <w:numFmt w:val="bullet"/>
      <w:lvlText w:val=""/>
      <w:lvlJc w:val="left"/>
      <w:pPr>
        <w:tabs>
          <w:tab w:val="num" w:pos="5760"/>
        </w:tabs>
        <w:ind w:left="5760" w:hanging="360"/>
      </w:pPr>
      <w:rPr>
        <w:rFonts w:ascii="Wingdings" w:hAnsi="Wingdings" w:hint="default"/>
      </w:rPr>
    </w:lvl>
    <w:lvl w:ilvl="8" w:tplc="83E2E37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3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F05BA6"/>
    <w:multiLevelType w:val="hybridMultilevel"/>
    <w:tmpl w:val="75747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2A0DD6"/>
    <w:multiLevelType w:val="multilevel"/>
    <w:tmpl w:val="722A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AB6301"/>
    <w:multiLevelType w:val="hybridMultilevel"/>
    <w:tmpl w:val="F1446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0032180">
    <w:abstractNumId w:val="13"/>
  </w:num>
  <w:num w:numId="2" w16cid:durableId="1585989371">
    <w:abstractNumId w:val="45"/>
  </w:num>
  <w:num w:numId="3" w16cid:durableId="1193880423">
    <w:abstractNumId w:val="17"/>
  </w:num>
  <w:num w:numId="4" w16cid:durableId="1120415165">
    <w:abstractNumId w:val="30"/>
  </w:num>
  <w:num w:numId="5" w16cid:durableId="879049960">
    <w:abstractNumId w:val="10"/>
  </w:num>
  <w:num w:numId="6" w16cid:durableId="1415660121">
    <w:abstractNumId w:val="42"/>
  </w:num>
  <w:num w:numId="7" w16cid:durableId="643511093">
    <w:abstractNumId w:val="18"/>
  </w:num>
  <w:num w:numId="8" w16cid:durableId="9310905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955722345">
    <w:abstractNumId w:val="44"/>
  </w:num>
  <w:num w:numId="10" w16cid:durableId="684939498">
    <w:abstractNumId w:val="19"/>
  </w:num>
  <w:num w:numId="11" w16cid:durableId="475413083">
    <w:abstractNumId w:val="4"/>
  </w:num>
  <w:num w:numId="12" w16cid:durableId="21133130">
    <w:abstractNumId w:val="14"/>
  </w:num>
  <w:num w:numId="13" w16cid:durableId="2024360544">
    <w:abstractNumId w:val="34"/>
  </w:num>
  <w:num w:numId="14" w16cid:durableId="1847088573">
    <w:abstractNumId w:val="6"/>
  </w:num>
  <w:num w:numId="15" w16cid:durableId="227958714">
    <w:abstractNumId w:val="41"/>
  </w:num>
  <w:num w:numId="16" w16cid:durableId="426661954">
    <w:abstractNumId w:val="43"/>
  </w:num>
  <w:num w:numId="17" w16cid:durableId="374042239">
    <w:abstractNumId w:val="35"/>
  </w:num>
  <w:num w:numId="18" w16cid:durableId="2010710286">
    <w:abstractNumId w:val="35"/>
  </w:num>
  <w:num w:numId="19" w16cid:durableId="740256784">
    <w:abstractNumId w:val="15"/>
  </w:num>
  <w:num w:numId="20" w16cid:durableId="165024985">
    <w:abstractNumId w:val="22"/>
  </w:num>
  <w:num w:numId="21" w16cid:durableId="1511749881">
    <w:abstractNumId w:val="8"/>
  </w:num>
  <w:num w:numId="22" w16cid:durableId="283394080">
    <w:abstractNumId w:val="3"/>
  </w:num>
  <w:num w:numId="23" w16cid:durableId="124935901">
    <w:abstractNumId w:val="32"/>
  </w:num>
  <w:num w:numId="24" w16cid:durableId="1499424773">
    <w:abstractNumId w:val="11"/>
  </w:num>
  <w:num w:numId="25" w16cid:durableId="1668091892">
    <w:abstractNumId w:val="5"/>
  </w:num>
  <w:num w:numId="26" w16cid:durableId="243220249">
    <w:abstractNumId w:val="27"/>
  </w:num>
  <w:num w:numId="27" w16cid:durableId="2077975649">
    <w:abstractNumId w:val="21"/>
  </w:num>
  <w:num w:numId="28" w16cid:durableId="745348681">
    <w:abstractNumId w:val="31"/>
  </w:num>
  <w:num w:numId="29" w16cid:durableId="180515380">
    <w:abstractNumId w:val="39"/>
  </w:num>
  <w:num w:numId="30" w16cid:durableId="653677842">
    <w:abstractNumId w:val="9"/>
  </w:num>
  <w:num w:numId="31" w16cid:durableId="290945545">
    <w:abstractNumId w:val="18"/>
  </w:num>
  <w:num w:numId="32" w16cid:durableId="970865737">
    <w:abstractNumId w:val="33"/>
  </w:num>
  <w:num w:numId="33" w16cid:durableId="2120757858">
    <w:abstractNumId w:val="16"/>
  </w:num>
  <w:num w:numId="34" w16cid:durableId="1874492801">
    <w:abstractNumId w:val="20"/>
  </w:num>
  <w:num w:numId="35" w16cid:durableId="1340548171">
    <w:abstractNumId w:val="37"/>
  </w:num>
  <w:num w:numId="36" w16cid:durableId="56977877">
    <w:abstractNumId w:val="28"/>
  </w:num>
  <w:num w:numId="37" w16cid:durableId="1836604357">
    <w:abstractNumId w:val="7"/>
  </w:num>
  <w:num w:numId="38" w16cid:durableId="1034386755">
    <w:abstractNumId w:val="18"/>
  </w:num>
  <w:num w:numId="39" w16cid:durableId="1446926304">
    <w:abstractNumId w:val="25"/>
  </w:num>
  <w:num w:numId="40" w16cid:durableId="575091740">
    <w:abstractNumId w:val="12"/>
  </w:num>
  <w:num w:numId="41" w16cid:durableId="748388015">
    <w:abstractNumId w:val="24"/>
  </w:num>
  <w:num w:numId="42" w16cid:durableId="2053535649">
    <w:abstractNumId w:val="36"/>
  </w:num>
  <w:num w:numId="43" w16cid:durableId="900098776">
    <w:abstractNumId w:val="40"/>
  </w:num>
  <w:num w:numId="44" w16cid:durableId="1876648807">
    <w:abstractNumId w:val="2"/>
  </w:num>
  <w:num w:numId="45" w16cid:durableId="20472831">
    <w:abstractNumId w:val="26"/>
  </w:num>
  <w:num w:numId="46" w16cid:durableId="257107939">
    <w:abstractNumId w:val="29"/>
  </w:num>
  <w:num w:numId="47" w16cid:durableId="1882940408">
    <w:abstractNumId w:val="38"/>
  </w:num>
  <w:num w:numId="48" w16cid:durableId="151264398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8FC"/>
    <w:rsid w:val="00006B00"/>
    <w:rsid w:val="00006BD1"/>
    <w:rsid w:val="00006DBE"/>
    <w:rsid w:val="00006ED6"/>
    <w:rsid w:val="00006F9E"/>
    <w:rsid w:val="00007016"/>
    <w:rsid w:val="000070B3"/>
    <w:rsid w:val="00007236"/>
    <w:rsid w:val="00007240"/>
    <w:rsid w:val="0000729E"/>
    <w:rsid w:val="0000730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CA9"/>
    <w:rsid w:val="00030F62"/>
    <w:rsid w:val="00030FCF"/>
    <w:rsid w:val="000310ED"/>
    <w:rsid w:val="000311CF"/>
    <w:rsid w:val="00031308"/>
    <w:rsid w:val="000313C6"/>
    <w:rsid w:val="000318A0"/>
    <w:rsid w:val="00031902"/>
    <w:rsid w:val="000319F3"/>
    <w:rsid w:val="00031B20"/>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6F7"/>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1C"/>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9B2"/>
    <w:rsid w:val="00053C57"/>
    <w:rsid w:val="00053C9D"/>
    <w:rsid w:val="00053E28"/>
    <w:rsid w:val="00053EFB"/>
    <w:rsid w:val="00053F07"/>
    <w:rsid w:val="000540A3"/>
    <w:rsid w:val="00054275"/>
    <w:rsid w:val="0005431F"/>
    <w:rsid w:val="000543AF"/>
    <w:rsid w:val="00054471"/>
    <w:rsid w:val="0005448B"/>
    <w:rsid w:val="0005460C"/>
    <w:rsid w:val="00054889"/>
    <w:rsid w:val="00054A7C"/>
    <w:rsid w:val="00054AEE"/>
    <w:rsid w:val="00054DF7"/>
    <w:rsid w:val="00054E9B"/>
    <w:rsid w:val="00055155"/>
    <w:rsid w:val="000554D5"/>
    <w:rsid w:val="00055809"/>
    <w:rsid w:val="00055DC2"/>
    <w:rsid w:val="0005601C"/>
    <w:rsid w:val="00056041"/>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9E8"/>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B2"/>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7D4"/>
    <w:rsid w:val="000678F8"/>
    <w:rsid w:val="00067938"/>
    <w:rsid w:val="00067A52"/>
    <w:rsid w:val="00067F0A"/>
    <w:rsid w:val="00067F3B"/>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9DD"/>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B"/>
    <w:rsid w:val="00086B2F"/>
    <w:rsid w:val="00086E5F"/>
    <w:rsid w:val="00086FB4"/>
    <w:rsid w:val="0008708C"/>
    <w:rsid w:val="0008719F"/>
    <w:rsid w:val="00087443"/>
    <w:rsid w:val="00087468"/>
    <w:rsid w:val="00087588"/>
    <w:rsid w:val="000875B6"/>
    <w:rsid w:val="000875EE"/>
    <w:rsid w:val="00087687"/>
    <w:rsid w:val="000879C4"/>
    <w:rsid w:val="00087A38"/>
    <w:rsid w:val="00087B75"/>
    <w:rsid w:val="00087B99"/>
    <w:rsid w:val="00087C04"/>
    <w:rsid w:val="00087C6B"/>
    <w:rsid w:val="00087CA7"/>
    <w:rsid w:val="00087DE6"/>
    <w:rsid w:val="00087E3C"/>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4C"/>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29"/>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8C7"/>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233"/>
    <w:rsid w:val="000A14E5"/>
    <w:rsid w:val="000A14EF"/>
    <w:rsid w:val="000A1520"/>
    <w:rsid w:val="000A187E"/>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1C2"/>
    <w:rsid w:val="000A32F3"/>
    <w:rsid w:val="000A35BB"/>
    <w:rsid w:val="000A3775"/>
    <w:rsid w:val="000A38B3"/>
    <w:rsid w:val="000A3945"/>
    <w:rsid w:val="000A3A48"/>
    <w:rsid w:val="000A3BD9"/>
    <w:rsid w:val="000A3DDD"/>
    <w:rsid w:val="000A3FB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6F2"/>
    <w:rsid w:val="000B3ACE"/>
    <w:rsid w:val="000B3BD8"/>
    <w:rsid w:val="000B4144"/>
    <w:rsid w:val="000B443D"/>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24D"/>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A9D"/>
    <w:rsid w:val="000D5AB0"/>
    <w:rsid w:val="000D5B9D"/>
    <w:rsid w:val="000D5BE4"/>
    <w:rsid w:val="000D5C9D"/>
    <w:rsid w:val="000D5CD5"/>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142"/>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AF"/>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99A"/>
    <w:rsid w:val="000F5A5D"/>
    <w:rsid w:val="000F5A5F"/>
    <w:rsid w:val="000F5B59"/>
    <w:rsid w:val="000F5BC9"/>
    <w:rsid w:val="000F5C33"/>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65F"/>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B74"/>
    <w:rsid w:val="00102C15"/>
    <w:rsid w:val="00102D06"/>
    <w:rsid w:val="00102FAE"/>
    <w:rsid w:val="00102FE4"/>
    <w:rsid w:val="001030C5"/>
    <w:rsid w:val="001030FE"/>
    <w:rsid w:val="00103133"/>
    <w:rsid w:val="001031BE"/>
    <w:rsid w:val="001031F2"/>
    <w:rsid w:val="0010326A"/>
    <w:rsid w:val="0010349F"/>
    <w:rsid w:val="0010368E"/>
    <w:rsid w:val="001036C7"/>
    <w:rsid w:val="001037C1"/>
    <w:rsid w:val="001037CD"/>
    <w:rsid w:val="001037DB"/>
    <w:rsid w:val="00103932"/>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19"/>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3D"/>
    <w:rsid w:val="00114F96"/>
    <w:rsid w:val="00115140"/>
    <w:rsid w:val="001153FC"/>
    <w:rsid w:val="001153FE"/>
    <w:rsid w:val="0011560D"/>
    <w:rsid w:val="00115801"/>
    <w:rsid w:val="00115991"/>
    <w:rsid w:val="00115CA7"/>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10"/>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08A"/>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3C4"/>
    <w:rsid w:val="00144B65"/>
    <w:rsid w:val="00144C28"/>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652"/>
    <w:rsid w:val="00147763"/>
    <w:rsid w:val="00147A70"/>
    <w:rsid w:val="00147AA7"/>
    <w:rsid w:val="00147C58"/>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EAE"/>
    <w:rsid w:val="00153FBB"/>
    <w:rsid w:val="0015443E"/>
    <w:rsid w:val="00154644"/>
    <w:rsid w:val="00154659"/>
    <w:rsid w:val="00154666"/>
    <w:rsid w:val="001546C9"/>
    <w:rsid w:val="00154954"/>
    <w:rsid w:val="00154A2B"/>
    <w:rsid w:val="00154A32"/>
    <w:rsid w:val="00154AA3"/>
    <w:rsid w:val="00154F1F"/>
    <w:rsid w:val="00155074"/>
    <w:rsid w:val="001550B0"/>
    <w:rsid w:val="00155219"/>
    <w:rsid w:val="0015528A"/>
    <w:rsid w:val="0015539E"/>
    <w:rsid w:val="001553A8"/>
    <w:rsid w:val="0015540F"/>
    <w:rsid w:val="00155721"/>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C3D"/>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55B"/>
    <w:rsid w:val="00162653"/>
    <w:rsid w:val="00162923"/>
    <w:rsid w:val="00162BA7"/>
    <w:rsid w:val="00162E06"/>
    <w:rsid w:val="00162E95"/>
    <w:rsid w:val="00162FC2"/>
    <w:rsid w:val="001631D1"/>
    <w:rsid w:val="001631D4"/>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804"/>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2DB0"/>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C03"/>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485"/>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1E27"/>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A5C"/>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C8"/>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C3C"/>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0F02"/>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45"/>
    <w:rsid w:val="001E2963"/>
    <w:rsid w:val="001E2BEA"/>
    <w:rsid w:val="001E2D8D"/>
    <w:rsid w:val="001E30DB"/>
    <w:rsid w:val="001E3108"/>
    <w:rsid w:val="001E316F"/>
    <w:rsid w:val="001E370A"/>
    <w:rsid w:val="001E376A"/>
    <w:rsid w:val="001E386D"/>
    <w:rsid w:val="001E3899"/>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0CA"/>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11"/>
    <w:rsid w:val="001F7824"/>
    <w:rsid w:val="001F7A15"/>
    <w:rsid w:val="001F7B16"/>
    <w:rsid w:val="001F7B1D"/>
    <w:rsid w:val="001F7B67"/>
    <w:rsid w:val="001F7EBE"/>
    <w:rsid w:val="002001C0"/>
    <w:rsid w:val="002001D4"/>
    <w:rsid w:val="0020024A"/>
    <w:rsid w:val="002002A4"/>
    <w:rsid w:val="0020050F"/>
    <w:rsid w:val="00200622"/>
    <w:rsid w:val="0020070E"/>
    <w:rsid w:val="00200716"/>
    <w:rsid w:val="002008B0"/>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2D"/>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3E7"/>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E90"/>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D17"/>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0D3"/>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1C3"/>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4D"/>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E89"/>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E92"/>
    <w:rsid w:val="00265FE3"/>
    <w:rsid w:val="0026603E"/>
    <w:rsid w:val="0026604D"/>
    <w:rsid w:val="002661B6"/>
    <w:rsid w:val="0026620B"/>
    <w:rsid w:val="002665F0"/>
    <w:rsid w:val="002667E6"/>
    <w:rsid w:val="00266A1F"/>
    <w:rsid w:val="00266A51"/>
    <w:rsid w:val="00266B02"/>
    <w:rsid w:val="00266FF4"/>
    <w:rsid w:val="00267028"/>
    <w:rsid w:val="00267293"/>
    <w:rsid w:val="002672F9"/>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24"/>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3E74"/>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BB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D33"/>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992"/>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93"/>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3CED"/>
    <w:rsid w:val="002D4017"/>
    <w:rsid w:val="002D4088"/>
    <w:rsid w:val="002D4095"/>
    <w:rsid w:val="002D41D0"/>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712"/>
    <w:rsid w:val="002D7BFB"/>
    <w:rsid w:val="002D7C73"/>
    <w:rsid w:val="002D7D9C"/>
    <w:rsid w:val="002D7FE8"/>
    <w:rsid w:val="002E00CD"/>
    <w:rsid w:val="002E00ED"/>
    <w:rsid w:val="002E012E"/>
    <w:rsid w:val="002E0136"/>
    <w:rsid w:val="002E0209"/>
    <w:rsid w:val="002E0338"/>
    <w:rsid w:val="002E034A"/>
    <w:rsid w:val="002E036F"/>
    <w:rsid w:val="002E0753"/>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3A8"/>
    <w:rsid w:val="002F143A"/>
    <w:rsid w:val="002F1465"/>
    <w:rsid w:val="002F14FE"/>
    <w:rsid w:val="002F151A"/>
    <w:rsid w:val="002F1529"/>
    <w:rsid w:val="002F156B"/>
    <w:rsid w:val="002F173C"/>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8F"/>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5E47"/>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AA0"/>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85"/>
    <w:rsid w:val="003165C8"/>
    <w:rsid w:val="0031667B"/>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E31"/>
    <w:rsid w:val="00345FBA"/>
    <w:rsid w:val="00345FFB"/>
    <w:rsid w:val="0034619A"/>
    <w:rsid w:val="003461C1"/>
    <w:rsid w:val="003462A8"/>
    <w:rsid w:val="003462FC"/>
    <w:rsid w:val="00346443"/>
    <w:rsid w:val="003465A5"/>
    <w:rsid w:val="003467FA"/>
    <w:rsid w:val="0034694B"/>
    <w:rsid w:val="00346BC9"/>
    <w:rsid w:val="00346C34"/>
    <w:rsid w:val="00346E49"/>
    <w:rsid w:val="00346E59"/>
    <w:rsid w:val="00346E7E"/>
    <w:rsid w:val="00346E94"/>
    <w:rsid w:val="003470C0"/>
    <w:rsid w:val="003470FA"/>
    <w:rsid w:val="00347115"/>
    <w:rsid w:val="00347357"/>
    <w:rsid w:val="003473D7"/>
    <w:rsid w:val="003474DA"/>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3EBA"/>
    <w:rsid w:val="00354035"/>
    <w:rsid w:val="003541C5"/>
    <w:rsid w:val="003541CC"/>
    <w:rsid w:val="003543E1"/>
    <w:rsid w:val="00354454"/>
    <w:rsid w:val="00354488"/>
    <w:rsid w:val="003544F6"/>
    <w:rsid w:val="00354511"/>
    <w:rsid w:val="0035459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6FA1"/>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7AA"/>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2DC"/>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5F52"/>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232"/>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BDD"/>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9CF"/>
    <w:rsid w:val="00392A3A"/>
    <w:rsid w:val="00392ACF"/>
    <w:rsid w:val="00392B35"/>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772"/>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6A"/>
    <w:rsid w:val="003962FC"/>
    <w:rsid w:val="003963E1"/>
    <w:rsid w:val="0039683B"/>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EF8"/>
    <w:rsid w:val="003A20DB"/>
    <w:rsid w:val="003A2273"/>
    <w:rsid w:val="003A2496"/>
    <w:rsid w:val="003A2510"/>
    <w:rsid w:val="003A25E0"/>
    <w:rsid w:val="003A2627"/>
    <w:rsid w:val="003A2651"/>
    <w:rsid w:val="003A26A4"/>
    <w:rsid w:val="003A283B"/>
    <w:rsid w:val="003A293B"/>
    <w:rsid w:val="003A294C"/>
    <w:rsid w:val="003A2A91"/>
    <w:rsid w:val="003A2B6D"/>
    <w:rsid w:val="003A2B9D"/>
    <w:rsid w:val="003A2C14"/>
    <w:rsid w:val="003A2F2B"/>
    <w:rsid w:val="003A30C7"/>
    <w:rsid w:val="003A3142"/>
    <w:rsid w:val="003A32C8"/>
    <w:rsid w:val="003A32F1"/>
    <w:rsid w:val="003A336D"/>
    <w:rsid w:val="003A33C3"/>
    <w:rsid w:val="003A3539"/>
    <w:rsid w:val="003A3547"/>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798"/>
    <w:rsid w:val="003A7A09"/>
    <w:rsid w:val="003A7ABF"/>
    <w:rsid w:val="003A7B73"/>
    <w:rsid w:val="003A7C04"/>
    <w:rsid w:val="003A7FDD"/>
    <w:rsid w:val="003B00E6"/>
    <w:rsid w:val="003B0166"/>
    <w:rsid w:val="003B0229"/>
    <w:rsid w:val="003B0795"/>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ABF"/>
    <w:rsid w:val="003C5C28"/>
    <w:rsid w:val="003C5C94"/>
    <w:rsid w:val="003C5CE5"/>
    <w:rsid w:val="003C5D6F"/>
    <w:rsid w:val="003C5E72"/>
    <w:rsid w:val="003C6024"/>
    <w:rsid w:val="003C6248"/>
    <w:rsid w:val="003C6386"/>
    <w:rsid w:val="003C6461"/>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7F"/>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A1D"/>
    <w:rsid w:val="003E1BF5"/>
    <w:rsid w:val="003E1D26"/>
    <w:rsid w:val="003E200E"/>
    <w:rsid w:val="003E219D"/>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18"/>
    <w:rsid w:val="003E63BD"/>
    <w:rsid w:val="003E645D"/>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A0"/>
    <w:rsid w:val="003F04F1"/>
    <w:rsid w:val="003F052B"/>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0C"/>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8B4"/>
    <w:rsid w:val="0040291E"/>
    <w:rsid w:val="00402C3A"/>
    <w:rsid w:val="00402DCF"/>
    <w:rsid w:val="00402F78"/>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1B2"/>
    <w:rsid w:val="00406383"/>
    <w:rsid w:val="004064C7"/>
    <w:rsid w:val="00406597"/>
    <w:rsid w:val="00406677"/>
    <w:rsid w:val="0040675B"/>
    <w:rsid w:val="00406BE9"/>
    <w:rsid w:val="00406E96"/>
    <w:rsid w:val="00406EDD"/>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33"/>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875"/>
    <w:rsid w:val="004179E5"/>
    <w:rsid w:val="00417A9D"/>
    <w:rsid w:val="00417AAE"/>
    <w:rsid w:val="00417E9B"/>
    <w:rsid w:val="00417F89"/>
    <w:rsid w:val="00420026"/>
    <w:rsid w:val="004200AE"/>
    <w:rsid w:val="00420137"/>
    <w:rsid w:val="00420149"/>
    <w:rsid w:val="004201AB"/>
    <w:rsid w:val="00420523"/>
    <w:rsid w:val="0042058E"/>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32"/>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79B"/>
    <w:rsid w:val="00433857"/>
    <w:rsid w:val="0043388B"/>
    <w:rsid w:val="004339DA"/>
    <w:rsid w:val="004339E7"/>
    <w:rsid w:val="00433A65"/>
    <w:rsid w:val="00433C01"/>
    <w:rsid w:val="00433C52"/>
    <w:rsid w:val="00433D68"/>
    <w:rsid w:val="00433DAA"/>
    <w:rsid w:val="004340B8"/>
    <w:rsid w:val="004340E4"/>
    <w:rsid w:val="00434671"/>
    <w:rsid w:val="0043472D"/>
    <w:rsid w:val="004347A0"/>
    <w:rsid w:val="00434865"/>
    <w:rsid w:val="004349CA"/>
    <w:rsid w:val="00434A6D"/>
    <w:rsid w:val="00434CAA"/>
    <w:rsid w:val="00434E9E"/>
    <w:rsid w:val="0043534C"/>
    <w:rsid w:val="004354B4"/>
    <w:rsid w:val="00435503"/>
    <w:rsid w:val="00435517"/>
    <w:rsid w:val="00435636"/>
    <w:rsid w:val="00435767"/>
    <w:rsid w:val="0043577D"/>
    <w:rsid w:val="00435985"/>
    <w:rsid w:val="00435A79"/>
    <w:rsid w:val="00435AD5"/>
    <w:rsid w:val="00435D73"/>
    <w:rsid w:val="0043603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2B1"/>
    <w:rsid w:val="00445303"/>
    <w:rsid w:val="004454F4"/>
    <w:rsid w:val="00445587"/>
    <w:rsid w:val="004455D0"/>
    <w:rsid w:val="00445B73"/>
    <w:rsid w:val="00445C02"/>
    <w:rsid w:val="00445F5B"/>
    <w:rsid w:val="004461ED"/>
    <w:rsid w:val="004462BE"/>
    <w:rsid w:val="0044637E"/>
    <w:rsid w:val="00446486"/>
    <w:rsid w:val="0044658E"/>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B0"/>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D7D"/>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7DD"/>
    <w:rsid w:val="004628A4"/>
    <w:rsid w:val="004628E1"/>
    <w:rsid w:val="0046291E"/>
    <w:rsid w:val="00462B62"/>
    <w:rsid w:val="00462C9E"/>
    <w:rsid w:val="00462F3C"/>
    <w:rsid w:val="004630F0"/>
    <w:rsid w:val="004631D4"/>
    <w:rsid w:val="004635A3"/>
    <w:rsid w:val="00463623"/>
    <w:rsid w:val="00463839"/>
    <w:rsid w:val="00463861"/>
    <w:rsid w:val="00463A1B"/>
    <w:rsid w:val="00463A95"/>
    <w:rsid w:val="00463B2C"/>
    <w:rsid w:val="00463F84"/>
    <w:rsid w:val="004640C7"/>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4C9"/>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19"/>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0FC8"/>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54C"/>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6E3"/>
    <w:rsid w:val="004747FB"/>
    <w:rsid w:val="00474828"/>
    <w:rsid w:val="0047492B"/>
    <w:rsid w:val="00474C1B"/>
    <w:rsid w:val="00474F0F"/>
    <w:rsid w:val="0047503A"/>
    <w:rsid w:val="0047510B"/>
    <w:rsid w:val="004753C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9F4"/>
    <w:rsid w:val="00477B22"/>
    <w:rsid w:val="00477BCE"/>
    <w:rsid w:val="00477BF2"/>
    <w:rsid w:val="00477C4A"/>
    <w:rsid w:val="00477D42"/>
    <w:rsid w:val="00477F5C"/>
    <w:rsid w:val="004802FC"/>
    <w:rsid w:val="004807DE"/>
    <w:rsid w:val="00480BB4"/>
    <w:rsid w:val="00480E55"/>
    <w:rsid w:val="00480EFB"/>
    <w:rsid w:val="004812F7"/>
    <w:rsid w:val="004813D6"/>
    <w:rsid w:val="00481831"/>
    <w:rsid w:val="0048199F"/>
    <w:rsid w:val="004819AB"/>
    <w:rsid w:val="00481AC2"/>
    <w:rsid w:val="00481B34"/>
    <w:rsid w:val="00481B58"/>
    <w:rsid w:val="00481CC2"/>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C32"/>
    <w:rsid w:val="00491D5F"/>
    <w:rsid w:val="00491E2B"/>
    <w:rsid w:val="00491FAC"/>
    <w:rsid w:val="00492120"/>
    <w:rsid w:val="00492185"/>
    <w:rsid w:val="004925A4"/>
    <w:rsid w:val="004926A8"/>
    <w:rsid w:val="00492809"/>
    <w:rsid w:val="00492813"/>
    <w:rsid w:val="004929B5"/>
    <w:rsid w:val="00492DFD"/>
    <w:rsid w:val="00492F9D"/>
    <w:rsid w:val="00492FBC"/>
    <w:rsid w:val="0049306F"/>
    <w:rsid w:val="004936A5"/>
    <w:rsid w:val="004937BA"/>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4D4"/>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07A"/>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FD"/>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CC4"/>
    <w:rsid w:val="004B0E14"/>
    <w:rsid w:val="004B0F39"/>
    <w:rsid w:val="004B1020"/>
    <w:rsid w:val="004B123D"/>
    <w:rsid w:val="004B126A"/>
    <w:rsid w:val="004B134B"/>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51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51"/>
    <w:rsid w:val="004B5D98"/>
    <w:rsid w:val="004B6080"/>
    <w:rsid w:val="004B61AE"/>
    <w:rsid w:val="004B62FD"/>
    <w:rsid w:val="004B63A2"/>
    <w:rsid w:val="004B6501"/>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8E7"/>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AAA"/>
    <w:rsid w:val="004C4B4F"/>
    <w:rsid w:val="004C4B99"/>
    <w:rsid w:val="004C4E8D"/>
    <w:rsid w:val="004C4EE5"/>
    <w:rsid w:val="004C4FCF"/>
    <w:rsid w:val="004C522C"/>
    <w:rsid w:val="004C5437"/>
    <w:rsid w:val="004C5491"/>
    <w:rsid w:val="004C5552"/>
    <w:rsid w:val="004C56A7"/>
    <w:rsid w:val="004C5755"/>
    <w:rsid w:val="004C58C8"/>
    <w:rsid w:val="004C591B"/>
    <w:rsid w:val="004C5CD7"/>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A2"/>
    <w:rsid w:val="004E25BC"/>
    <w:rsid w:val="004E262F"/>
    <w:rsid w:val="004E27A1"/>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0B"/>
    <w:rsid w:val="004E572A"/>
    <w:rsid w:val="004E5824"/>
    <w:rsid w:val="004E5911"/>
    <w:rsid w:val="004E5B0C"/>
    <w:rsid w:val="004E5B79"/>
    <w:rsid w:val="004E5BEC"/>
    <w:rsid w:val="004E5DB6"/>
    <w:rsid w:val="004E5E0A"/>
    <w:rsid w:val="004E5E63"/>
    <w:rsid w:val="004E5EE1"/>
    <w:rsid w:val="004E5F7A"/>
    <w:rsid w:val="004E6110"/>
    <w:rsid w:val="004E6177"/>
    <w:rsid w:val="004E6718"/>
    <w:rsid w:val="004E68E6"/>
    <w:rsid w:val="004E6929"/>
    <w:rsid w:val="004E697F"/>
    <w:rsid w:val="004E6B25"/>
    <w:rsid w:val="004E6B9F"/>
    <w:rsid w:val="004E6C6A"/>
    <w:rsid w:val="004E6CA8"/>
    <w:rsid w:val="004E7108"/>
    <w:rsid w:val="004E7264"/>
    <w:rsid w:val="004E72A6"/>
    <w:rsid w:val="004E7306"/>
    <w:rsid w:val="004E7BC6"/>
    <w:rsid w:val="004E7BE2"/>
    <w:rsid w:val="004E7C21"/>
    <w:rsid w:val="004E7EA4"/>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B"/>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728"/>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5A"/>
    <w:rsid w:val="005024A4"/>
    <w:rsid w:val="00502836"/>
    <w:rsid w:val="0050290A"/>
    <w:rsid w:val="00502937"/>
    <w:rsid w:val="00502A80"/>
    <w:rsid w:val="00502E2D"/>
    <w:rsid w:val="00502E65"/>
    <w:rsid w:val="00502F01"/>
    <w:rsid w:val="00502FD4"/>
    <w:rsid w:val="00503402"/>
    <w:rsid w:val="005034BD"/>
    <w:rsid w:val="00503668"/>
    <w:rsid w:val="00503923"/>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69"/>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6C62"/>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32C"/>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26"/>
    <w:rsid w:val="005404EB"/>
    <w:rsid w:val="0054069A"/>
    <w:rsid w:val="005406CD"/>
    <w:rsid w:val="0054073B"/>
    <w:rsid w:val="0054091D"/>
    <w:rsid w:val="00540A35"/>
    <w:rsid w:val="00540B9F"/>
    <w:rsid w:val="00540C01"/>
    <w:rsid w:val="00540D44"/>
    <w:rsid w:val="00540D71"/>
    <w:rsid w:val="00540EAF"/>
    <w:rsid w:val="00540FB8"/>
    <w:rsid w:val="00541024"/>
    <w:rsid w:val="0054102F"/>
    <w:rsid w:val="00541145"/>
    <w:rsid w:val="0054115C"/>
    <w:rsid w:val="00541167"/>
    <w:rsid w:val="0054130A"/>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A67"/>
    <w:rsid w:val="00546C9A"/>
    <w:rsid w:val="00546CA9"/>
    <w:rsid w:val="00546E2F"/>
    <w:rsid w:val="00547030"/>
    <w:rsid w:val="00547071"/>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787"/>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6C"/>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CD8"/>
    <w:rsid w:val="00564FB8"/>
    <w:rsid w:val="005651D0"/>
    <w:rsid w:val="005654D0"/>
    <w:rsid w:val="005654DF"/>
    <w:rsid w:val="0056586A"/>
    <w:rsid w:val="0056599D"/>
    <w:rsid w:val="00565A17"/>
    <w:rsid w:val="00565BE3"/>
    <w:rsid w:val="00565BFA"/>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7F1"/>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638"/>
    <w:rsid w:val="005808EE"/>
    <w:rsid w:val="00580B2B"/>
    <w:rsid w:val="00580E71"/>
    <w:rsid w:val="00580EA8"/>
    <w:rsid w:val="00580EBA"/>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89A"/>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01"/>
    <w:rsid w:val="00584BA5"/>
    <w:rsid w:val="00584CF1"/>
    <w:rsid w:val="00584FCB"/>
    <w:rsid w:val="005852ED"/>
    <w:rsid w:val="0058537A"/>
    <w:rsid w:val="0058543A"/>
    <w:rsid w:val="00585524"/>
    <w:rsid w:val="00585A9E"/>
    <w:rsid w:val="00585C62"/>
    <w:rsid w:val="0058607D"/>
    <w:rsid w:val="00586233"/>
    <w:rsid w:val="005864D4"/>
    <w:rsid w:val="005865F9"/>
    <w:rsid w:val="00586747"/>
    <w:rsid w:val="005869F4"/>
    <w:rsid w:val="00586A9D"/>
    <w:rsid w:val="00586BD3"/>
    <w:rsid w:val="00586CE6"/>
    <w:rsid w:val="00586D69"/>
    <w:rsid w:val="00586E00"/>
    <w:rsid w:val="00586F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20"/>
    <w:rsid w:val="00591E40"/>
    <w:rsid w:val="00591E4E"/>
    <w:rsid w:val="00591E70"/>
    <w:rsid w:val="0059212B"/>
    <w:rsid w:val="00592336"/>
    <w:rsid w:val="005924C9"/>
    <w:rsid w:val="005924E5"/>
    <w:rsid w:val="00592629"/>
    <w:rsid w:val="005926A5"/>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393"/>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AB"/>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257"/>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7B8"/>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0D"/>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0A1"/>
    <w:rsid w:val="005E7332"/>
    <w:rsid w:val="005E73C9"/>
    <w:rsid w:val="005E73F9"/>
    <w:rsid w:val="005E7552"/>
    <w:rsid w:val="005E7771"/>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5E5"/>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8F"/>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5D"/>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3CB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F61"/>
    <w:rsid w:val="00616369"/>
    <w:rsid w:val="00616829"/>
    <w:rsid w:val="006168AD"/>
    <w:rsid w:val="006169B1"/>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CC1"/>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B"/>
    <w:rsid w:val="00631A44"/>
    <w:rsid w:val="00631AA7"/>
    <w:rsid w:val="00631ABE"/>
    <w:rsid w:val="00631D96"/>
    <w:rsid w:val="00631FA7"/>
    <w:rsid w:val="006321C0"/>
    <w:rsid w:val="00632481"/>
    <w:rsid w:val="006325AF"/>
    <w:rsid w:val="006329A3"/>
    <w:rsid w:val="006329DA"/>
    <w:rsid w:val="00632BC7"/>
    <w:rsid w:val="006332A5"/>
    <w:rsid w:val="00633325"/>
    <w:rsid w:val="0063377B"/>
    <w:rsid w:val="00633895"/>
    <w:rsid w:val="00633B91"/>
    <w:rsid w:val="00633CA7"/>
    <w:rsid w:val="00633D4E"/>
    <w:rsid w:val="00633EC9"/>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BBA"/>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47E1A"/>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E1"/>
    <w:rsid w:val="006537FB"/>
    <w:rsid w:val="00653B4D"/>
    <w:rsid w:val="00654040"/>
    <w:rsid w:val="006542E9"/>
    <w:rsid w:val="00654360"/>
    <w:rsid w:val="006544D9"/>
    <w:rsid w:val="00654577"/>
    <w:rsid w:val="00654603"/>
    <w:rsid w:val="006546E6"/>
    <w:rsid w:val="00654815"/>
    <w:rsid w:val="00654B37"/>
    <w:rsid w:val="00654BF8"/>
    <w:rsid w:val="00654D3C"/>
    <w:rsid w:val="00654F32"/>
    <w:rsid w:val="0065519A"/>
    <w:rsid w:val="00655307"/>
    <w:rsid w:val="0065535A"/>
    <w:rsid w:val="0065545B"/>
    <w:rsid w:val="0065548E"/>
    <w:rsid w:val="006554F0"/>
    <w:rsid w:val="006555C1"/>
    <w:rsid w:val="00655765"/>
    <w:rsid w:val="0065578E"/>
    <w:rsid w:val="0065580C"/>
    <w:rsid w:val="00655A32"/>
    <w:rsid w:val="00655B02"/>
    <w:rsid w:val="00655CDA"/>
    <w:rsid w:val="00655D0E"/>
    <w:rsid w:val="00656266"/>
    <w:rsid w:val="00656418"/>
    <w:rsid w:val="00656784"/>
    <w:rsid w:val="0065693A"/>
    <w:rsid w:val="0065699D"/>
    <w:rsid w:val="00656C1D"/>
    <w:rsid w:val="00656DA9"/>
    <w:rsid w:val="00656F66"/>
    <w:rsid w:val="006571AB"/>
    <w:rsid w:val="00657234"/>
    <w:rsid w:val="00657268"/>
    <w:rsid w:val="006575F2"/>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9DD"/>
    <w:rsid w:val="00673A28"/>
    <w:rsid w:val="00673A31"/>
    <w:rsid w:val="00673A62"/>
    <w:rsid w:val="00673AEC"/>
    <w:rsid w:val="00673B1A"/>
    <w:rsid w:val="00673C3C"/>
    <w:rsid w:val="00673DD6"/>
    <w:rsid w:val="00673E75"/>
    <w:rsid w:val="00673FB6"/>
    <w:rsid w:val="00674019"/>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0F28"/>
    <w:rsid w:val="00691256"/>
    <w:rsid w:val="006914AA"/>
    <w:rsid w:val="006916EB"/>
    <w:rsid w:val="0069179B"/>
    <w:rsid w:val="00691AD0"/>
    <w:rsid w:val="00691AD3"/>
    <w:rsid w:val="00691C09"/>
    <w:rsid w:val="00691FFE"/>
    <w:rsid w:val="0069202E"/>
    <w:rsid w:val="0069204D"/>
    <w:rsid w:val="00692088"/>
    <w:rsid w:val="00692421"/>
    <w:rsid w:val="00692618"/>
    <w:rsid w:val="006927F8"/>
    <w:rsid w:val="00692857"/>
    <w:rsid w:val="00692A52"/>
    <w:rsid w:val="00692B4B"/>
    <w:rsid w:val="00692BA6"/>
    <w:rsid w:val="00692C38"/>
    <w:rsid w:val="00692D6E"/>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807"/>
    <w:rsid w:val="006A2B5F"/>
    <w:rsid w:val="006A2C62"/>
    <w:rsid w:val="006A2FC2"/>
    <w:rsid w:val="006A2FF4"/>
    <w:rsid w:val="006A321F"/>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B8"/>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53"/>
    <w:rsid w:val="006B348E"/>
    <w:rsid w:val="006B3550"/>
    <w:rsid w:val="006B359D"/>
    <w:rsid w:val="006B3732"/>
    <w:rsid w:val="006B3792"/>
    <w:rsid w:val="006B3A76"/>
    <w:rsid w:val="006B3F77"/>
    <w:rsid w:val="006B42C5"/>
    <w:rsid w:val="006B43A5"/>
    <w:rsid w:val="006B483B"/>
    <w:rsid w:val="006B4859"/>
    <w:rsid w:val="006B485C"/>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BAE"/>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640"/>
    <w:rsid w:val="006F485D"/>
    <w:rsid w:val="006F4DE6"/>
    <w:rsid w:val="006F4E80"/>
    <w:rsid w:val="006F4E81"/>
    <w:rsid w:val="006F504B"/>
    <w:rsid w:val="006F51AE"/>
    <w:rsid w:val="006F51CC"/>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31"/>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A8"/>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21"/>
    <w:rsid w:val="0071194A"/>
    <w:rsid w:val="00711A22"/>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37F98"/>
    <w:rsid w:val="007400AA"/>
    <w:rsid w:val="00740324"/>
    <w:rsid w:val="00740397"/>
    <w:rsid w:val="007404F1"/>
    <w:rsid w:val="00740543"/>
    <w:rsid w:val="007406DC"/>
    <w:rsid w:val="007408AD"/>
    <w:rsid w:val="00740BAB"/>
    <w:rsid w:val="00740CC6"/>
    <w:rsid w:val="0074100E"/>
    <w:rsid w:val="007410F9"/>
    <w:rsid w:val="0074134A"/>
    <w:rsid w:val="00741523"/>
    <w:rsid w:val="007415C7"/>
    <w:rsid w:val="00741694"/>
    <w:rsid w:val="007416D2"/>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DC9"/>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05"/>
    <w:rsid w:val="00744FDF"/>
    <w:rsid w:val="00744FE6"/>
    <w:rsid w:val="00745079"/>
    <w:rsid w:val="00745216"/>
    <w:rsid w:val="007452E1"/>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C3A"/>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6E6"/>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21"/>
    <w:rsid w:val="0076056C"/>
    <w:rsid w:val="00760662"/>
    <w:rsid w:val="007606D2"/>
    <w:rsid w:val="0076087D"/>
    <w:rsid w:val="00760B71"/>
    <w:rsid w:val="00760B7D"/>
    <w:rsid w:val="00760F54"/>
    <w:rsid w:val="007610F5"/>
    <w:rsid w:val="007613D4"/>
    <w:rsid w:val="00761704"/>
    <w:rsid w:val="00761AB6"/>
    <w:rsid w:val="00761B22"/>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1A"/>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2F86"/>
    <w:rsid w:val="0077320E"/>
    <w:rsid w:val="007733F3"/>
    <w:rsid w:val="0077374E"/>
    <w:rsid w:val="00773896"/>
    <w:rsid w:val="007738CF"/>
    <w:rsid w:val="007738E7"/>
    <w:rsid w:val="00773910"/>
    <w:rsid w:val="00773A5F"/>
    <w:rsid w:val="00773B43"/>
    <w:rsid w:val="00773BBE"/>
    <w:rsid w:val="00773BF0"/>
    <w:rsid w:val="00773CD9"/>
    <w:rsid w:val="00773CEA"/>
    <w:rsid w:val="00774118"/>
    <w:rsid w:val="007742FB"/>
    <w:rsid w:val="007746A3"/>
    <w:rsid w:val="007747CD"/>
    <w:rsid w:val="0077490E"/>
    <w:rsid w:val="00774A71"/>
    <w:rsid w:val="00774C68"/>
    <w:rsid w:val="00774C98"/>
    <w:rsid w:val="00774E68"/>
    <w:rsid w:val="00774E9A"/>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3D2"/>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EA4"/>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ED0"/>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51"/>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2"/>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7A4"/>
    <w:rsid w:val="007B78F4"/>
    <w:rsid w:val="007B7943"/>
    <w:rsid w:val="007B7AB6"/>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4DE3"/>
    <w:rsid w:val="007C5171"/>
    <w:rsid w:val="007C52C4"/>
    <w:rsid w:val="007C5303"/>
    <w:rsid w:val="007C54F8"/>
    <w:rsid w:val="007C552E"/>
    <w:rsid w:val="007C575B"/>
    <w:rsid w:val="007C587D"/>
    <w:rsid w:val="007C5904"/>
    <w:rsid w:val="007C59BF"/>
    <w:rsid w:val="007C5B95"/>
    <w:rsid w:val="007C5E85"/>
    <w:rsid w:val="007C5EA8"/>
    <w:rsid w:val="007C5EC4"/>
    <w:rsid w:val="007C620C"/>
    <w:rsid w:val="007C6229"/>
    <w:rsid w:val="007C6247"/>
    <w:rsid w:val="007C6489"/>
    <w:rsid w:val="007C64DF"/>
    <w:rsid w:val="007C65C9"/>
    <w:rsid w:val="007C6687"/>
    <w:rsid w:val="007C66D5"/>
    <w:rsid w:val="007C6818"/>
    <w:rsid w:val="007C692A"/>
    <w:rsid w:val="007C6998"/>
    <w:rsid w:val="007C69F2"/>
    <w:rsid w:val="007C6E09"/>
    <w:rsid w:val="007C7283"/>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2F52"/>
    <w:rsid w:val="007D317F"/>
    <w:rsid w:val="007D32FA"/>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EDD"/>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62D"/>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2AA"/>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1D62"/>
    <w:rsid w:val="007F2199"/>
    <w:rsid w:val="007F2787"/>
    <w:rsid w:val="007F2838"/>
    <w:rsid w:val="007F2869"/>
    <w:rsid w:val="007F29B2"/>
    <w:rsid w:val="007F2A79"/>
    <w:rsid w:val="007F2AD7"/>
    <w:rsid w:val="007F2B7C"/>
    <w:rsid w:val="007F30EA"/>
    <w:rsid w:val="007F310E"/>
    <w:rsid w:val="007F35D0"/>
    <w:rsid w:val="007F3729"/>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AB7"/>
    <w:rsid w:val="00801BA2"/>
    <w:rsid w:val="00801BAF"/>
    <w:rsid w:val="00801DB3"/>
    <w:rsid w:val="00801F1B"/>
    <w:rsid w:val="008021A9"/>
    <w:rsid w:val="008021B7"/>
    <w:rsid w:val="0080220D"/>
    <w:rsid w:val="008023B0"/>
    <w:rsid w:val="008023C3"/>
    <w:rsid w:val="0080272E"/>
    <w:rsid w:val="008029C4"/>
    <w:rsid w:val="00802A49"/>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5D"/>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351"/>
    <w:rsid w:val="00814637"/>
    <w:rsid w:val="008147A1"/>
    <w:rsid w:val="0081482B"/>
    <w:rsid w:val="008148A4"/>
    <w:rsid w:val="00814AB5"/>
    <w:rsid w:val="00814B9E"/>
    <w:rsid w:val="00814BA8"/>
    <w:rsid w:val="00814E1C"/>
    <w:rsid w:val="00814E75"/>
    <w:rsid w:val="00814F59"/>
    <w:rsid w:val="00814F8F"/>
    <w:rsid w:val="008151FD"/>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76"/>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05"/>
    <w:rsid w:val="0082243C"/>
    <w:rsid w:val="00822525"/>
    <w:rsid w:val="0082258D"/>
    <w:rsid w:val="00822DE8"/>
    <w:rsid w:val="00822EFE"/>
    <w:rsid w:val="00823198"/>
    <w:rsid w:val="00823260"/>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25"/>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A2"/>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D7"/>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5DE"/>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BF9"/>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0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49A"/>
    <w:rsid w:val="0087457A"/>
    <w:rsid w:val="008745E6"/>
    <w:rsid w:val="008748FA"/>
    <w:rsid w:val="00874A93"/>
    <w:rsid w:val="00874D09"/>
    <w:rsid w:val="00874E9F"/>
    <w:rsid w:val="0087569B"/>
    <w:rsid w:val="00875A74"/>
    <w:rsid w:val="00875AAB"/>
    <w:rsid w:val="00875BD0"/>
    <w:rsid w:val="00875D20"/>
    <w:rsid w:val="00875E11"/>
    <w:rsid w:val="00876095"/>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D2"/>
    <w:rsid w:val="008865E7"/>
    <w:rsid w:val="00886700"/>
    <w:rsid w:val="008868AD"/>
    <w:rsid w:val="00886A28"/>
    <w:rsid w:val="00886B2E"/>
    <w:rsid w:val="00886B81"/>
    <w:rsid w:val="00886D42"/>
    <w:rsid w:val="00886DEB"/>
    <w:rsid w:val="00886E10"/>
    <w:rsid w:val="00886E5C"/>
    <w:rsid w:val="00886ECA"/>
    <w:rsid w:val="00886FE2"/>
    <w:rsid w:val="00887029"/>
    <w:rsid w:val="008871DF"/>
    <w:rsid w:val="0088778C"/>
    <w:rsid w:val="008879C2"/>
    <w:rsid w:val="00887A2A"/>
    <w:rsid w:val="00887C4D"/>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EF3"/>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15"/>
    <w:rsid w:val="008945B5"/>
    <w:rsid w:val="008945B8"/>
    <w:rsid w:val="00894959"/>
    <w:rsid w:val="00894AB9"/>
    <w:rsid w:val="00894B12"/>
    <w:rsid w:val="00894B33"/>
    <w:rsid w:val="00894BD3"/>
    <w:rsid w:val="00894D1A"/>
    <w:rsid w:val="00894F28"/>
    <w:rsid w:val="00894F46"/>
    <w:rsid w:val="0089535B"/>
    <w:rsid w:val="008954FB"/>
    <w:rsid w:val="0089567B"/>
    <w:rsid w:val="0089580A"/>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94F"/>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D95"/>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BAC"/>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465"/>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34"/>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2FA7"/>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3FCC"/>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AB9"/>
    <w:rsid w:val="008D1B1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5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148"/>
    <w:rsid w:val="008E3237"/>
    <w:rsid w:val="008E333B"/>
    <w:rsid w:val="008E35F5"/>
    <w:rsid w:val="008E3721"/>
    <w:rsid w:val="008E3745"/>
    <w:rsid w:val="008E3A59"/>
    <w:rsid w:val="008E3A7C"/>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3A"/>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7B3"/>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D9"/>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9E8"/>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2"/>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6CB"/>
    <w:rsid w:val="009148A3"/>
    <w:rsid w:val="009149D5"/>
    <w:rsid w:val="00914A00"/>
    <w:rsid w:val="009150FB"/>
    <w:rsid w:val="00915998"/>
    <w:rsid w:val="00915AB4"/>
    <w:rsid w:val="00915B2E"/>
    <w:rsid w:val="00915C38"/>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8C7"/>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548"/>
    <w:rsid w:val="00930664"/>
    <w:rsid w:val="009306F3"/>
    <w:rsid w:val="009308A2"/>
    <w:rsid w:val="0093092F"/>
    <w:rsid w:val="00930A0A"/>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A04"/>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1A1"/>
    <w:rsid w:val="00943320"/>
    <w:rsid w:val="009433EC"/>
    <w:rsid w:val="009435B9"/>
    <w:rsid w:val="009435EE"/>
    <w:rsid w:val="00943783"/>
    <w:rsid w:val="009439BD"/>
    <w:rsid w:val="00943B89"/>
    <w:rsid w:val="00943CC7"/>
    <w:rsid w:val="00943FCB"/>
    <w:rsid w:val="0094413B"/>
    <w:rsid w:val="009441C3"/>
    <w:rsid w:val="0094440F"/>
    <w:rsid w:val="00944710"/>
    <w:rsid w:val="0094487A"/>
    <w:rsid w:val="00944927"/>
    <w:rsid w:val="00944BA8"/>
    <w:rsid w:val="00944BD9"/>
    <w:rsid w:val="00944C83"/>
    <w:rsid w:val="00944D9B"/>
    <w:rsid w:val="00944F7C"/>
    <w:rsid w:val="00945361"/>
    <w:rsid w:val="0094541E"/>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58"/>
    <w:rsid w:val="009520C2"/>
    <w:rsid w:val="009521A2"/>
    <w:rsid w:val="009521B4"/>
    <w:rsid w:val="0095236E"/>
    <w:rsid w:val="009523C0"/>
    <w:rsid w:val="009524A7"/>
    <w:rsid w:val="00952677"/>
    <w:rsid w:val="009527D6"/>
    <w:rsid w:val="00952ADE"/>
    <w:rsid w:val="00952C84"/>
    <w:rsid w:val="00952DEF"/>
    <w:rsid w:val="00952F49"/>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1E2"/>
    <w:rsid w:val="009623A3"/>
    <w:rsid w:val="009623AE"/>
    <w:rsid w:val="00962803"/>
    <w:rsid w:val="0096290A"/>
    <w:rsid w:val="00962E9E"/>
    <w:rsid w:val="00962EBD"/>
    <w:rsid w:val="0096328F"/>
    <w:rsid w:val="00963358"/>
    <w:rsid w:val="0096338D"/>
    <w:rsid w:val="00963436"/>
    <w:rsid w:val="00963D01"/>
    <w:rsid w:val="00963D9B"/>
    <w:rsid w:val="00963DB3"/>
    <w:rsid w:val="00963E50"/>
    <w:rsid w:val="00963ED0"/>
    <w:rsid w:val="00963FE9"/>
    <w:rsid w:val="00964123"/>
    <w:rsid w:val="0096429B"/>
    <w:rsid w:val="00964744"/>
    <w:rsid w:val="00964776"/>
    <w:rsid w:val="0096492B"/>
    <w:rsid w:val="00964B1D"/>
    <w:rsid w:val="0096508B"/>
    <w:rsid w:val="00965127"/>
    <w:rsid w:val="00965356"/>
    <w:rsid w:val="00965378"/>
    <w:rsid w:val="00965402"/>
    <w:rsid w:val="00965661"/>
    <w:rsid w:val="009657CB"/>
    <w:rsid w:val="009657F4"/>
    <w:rsid w:val="00965C9A"/>
    <w:rsid w:val="00965CA5"/>
    <w:rsid w:val="00965EC6"/>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BDC"/>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720"/>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1C0"/>
    <w:rsid w:val="009862C3"/>
    <w:rsid w:val="009867DE"/>
    <w:rsid w:val="009868E4"/>
    <w:rsid w:val="009868F3"/>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68D"/>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C9"/>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A2"/>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9D"/>
    <w:rsid w:val="009B1EA1"/>
    <w:rsid w:val="009B1F03"/>
    <w:rsid w:val="009B1FC7"/>
    <w:rsid w:val="009B23F3"/>
    <w:rsid w:val="009B2613"/>
    <w:rsid w:val="009B2628"/>
    <w:rsid w:val="009B27B2"/>
    <w:rsid w:val="009B2851"/>
    <w:rsid w:val="009B28F4"/>
    <w:rsid w:val="009B2A57"/>
    <w:rsid w:val="009B2DAC"/>
    <w:rsid w:val="009B2E36"/>
    <w:rsid w:val="009B2E99"/>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1EE4"/>
    <w:rsid w:val="009C22EB"/>
    <w:rsid w:val="009C23B7"/>
    <w:rsid w:val="009C241E"/>
    <w:rsid w:val="009C252E"/>
    <w:rsid w:val="009C294C"/>
    <w:rsid w:val="009C2991"/>
    <w:rsid w:val="009C2E78"/>
    <w:rsid w:val="009C2F48"/>
    <w:rsid w:val="009C2F72"/>
    <w:rsid w:val="009C2FAE"/>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EB9"/>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69"/>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7AF"/>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9E8"/>
    <w:rsid w:val="009D6BF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510"/>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27"/>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3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2CF"/>
    <w:rsid w:val="00A0137D"/>
    <w:rsid w:val="00A013D9"/>
    <w:rsid w:val="00A01482"/>
    <w:rsid w:val="00A016DB"/>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56F"/>
    <w:rsid w:val="00A0469D"/>
    <w:rsid w:val="00A0474E"/>
    <w:rsid w:val="00A04A59"/>
    <w:rsid w:val="00A04AA2"/>
    <w:rsid w:val="00A04AAC"/>
    <w:rsid w:val="00A0506A"/>
    <w:rsid w:val="00A050F4"/>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A9"/>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87"/>
    <w:rsid w:val="00A17ED2"/>
    <w:rsid w:val="00A17EEE"/>
    <w:rsid w:val="00A2023A"/>
    <w:rsid w:val="00A20413"/>
    <w:rsid w:val="00A2089B"/>
    <w:rsid w:val="00A20C41"/>
    <w:rsid w:val="00A20D6E"/>
    <w:rsid w:val="00A20D7D"/>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AE6"/>
    <w:rsid w:val="00A23B40"/>
    <w:rsid w:val="00A23E15"/>
    <w:rsid w:val="00A24047"/>
    <w:rsid w:val="00A2404B"/>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8E3"/>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78F"/>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5EC0"/>
    <w:rsid w:val="00A36169"/>
    <w:rsid w:val="00A365F1"/>
    <w:rsid w:val="00A36606"/>
    <w:rsid w:val="00A36681"/>
    <w:rsid w:val="00A368FB"/>
    <w:rsid w:val="00A3690E"/>
    <w:rsid w:val="00A369B0"/>
    <w:rsid w:val="00A36A11"/>
    <w:rsid w:val="00A36C4A"/>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0B8"/>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157"/>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CD"/>
    <w:rsid w:val="00A4632B"/>
    <w:rsid w:val="00A4641C"/>
    <w:rsid w:val="00A46457"/>
    <w:rsid w:val="00A469B3"/>
    <w:rsid w:val="00A46A2F"/>
    <w:rsid w:val="00A46A88"/>
    <w:rsid w:val="00A46AEE"/>
    <w:rsid w:val="00A46D94"/>
    <w:rsid w:val="00A46E65"/>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2A3"/>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D33"/>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70"/>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A9E"/>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B8E"/>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2E"/>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4A7"/>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64E"/>
    <w:rsid w:val="00AA1A85"/>
    <w:rsid w:val="00AA1ABB"/>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65B"/>
    <w:rsid w:val="00AA69A1"/>
    <w:rsid w:val="00AA6A32"/>
    <w:rsid w:val="00AA6BBA"/>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BE4"/>
    <w:rsid w:val="00AB4E25"/>
    <w:rsid w:val="00AB4FF5"/>
    <w:rsid w:val="00AB5092"/>
    <w:rsid w:val="00AB5418"/>
    <w:rsid w:val="00AB5531"/>
    <w:rsid w:val="00AB5758"/>
    <w:rsid w:val="00AB5915"/>
    <w:rsid w:val="00AB5AAA"/>
    <w:rsid w:val="00AB5BBE"/>
    <w:rsid w:val="00AB5BE6"/>
    <w:rsid w:val="00AB5C6A"/>
    <w:rsid w:val="00AB622D"/>
    <w:rsid w:val="00AB6868"/>
    <w:rsid w:val="00AB6910"/>
    <w:rsid w:val="00AB69E2"/>
    <w:rsid w:val="00AB6C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2A1"/>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04"/>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29"/>
    <w:rsid w:val="00AE014D"/>
    <w:rsid w:val="00AE03A1"/>
    <w:rsid w:val="00AE06BB"/>
    <w:rsid w:val="00AE0870"/>
    <w:rsid w:val="00AE09EB"/>
    <w:rsid w:val="00AE0AD1"/>
    <w:rsid w:val="00AE0CC7"/>
    <w:rsid w:val="00AE0EEB"/>
    <w:rsid w:val="00AE13B5"/>
    <w:rsid w:val="00AE173D"/>
    <w:rsid w:val="00AE1805"/>
    <w:rsid w:val="00AE18B9"/>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74A"/>
    <w:rsid w:val="00AE38BF"/>
    <w:rsid w:val="00AE3A49"/>
    <w:rsid w:val="00AE3BE4"/>
    <w:rsid w:val="00AE3FD9"/>
    <w:rsid w:val="00AE4459"/>
    <w:rsid w:val="00AE45A5"/>
    <w:rsid w:val="00AE4748"/>
    <w:rsid w:val="00AE48FF"/>
    <w:rsid w:val="00AE4BBC"/>
    <w:rsid w:val="00AE4CE0"/>
    <w:rsid w:val="00AE4DCA"/>
    <w:rsid w:val="00AE4E6A"/>
    <w:rsid w:val="00AE4F77"/>
    <w:rsid w:val="00AE5184"/>
    <w:rsid w:val="00AE51D7"/>
    <w:rsid w:val="00AE558B"/>
    <w:rsid w:val="00AE55BE"/>
    <w:rsid w:val="00AE5AA2"/>
    <w:rsid w:val="00AE5B83"/>
    <w:rsid w:val="00AE5C46"/>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A4C"/>
    <w:rsid w:val="00AF3C64"/>
    <w:rsid w:val="00AF3D4F"/>
    <w:rsid w:val="00AF3DA4"/>
    <w:rsid w:val="00AF3F93"/>
    <w:rsid w:val="00AF411E"/>
    <w:rsid w:val="00AF42EE"/>
    <w:rsid w:val="00AF43B7"/>
    <w:rsid w:val="00AF4460"/>
    <w:rsid w:val="00AF46BC"/>
    <w:rsid w:val="00AF46D2"/>
    <w:rsid w:val="00AF4875"/>
    <w:rsid w:val="00AF49BD"/>
    <w:rsid w:val="00AF4FEE"/>
    <w:rsid w:val="00AF51C0"/>
    <w:rsid w:val="00AF535A"/>
    <w:rsid w:val="00AF5620"/>
    <w:rsid w:val="00AF5786"/>
    <w:rsid w:val="00AF5B1B"/>
    <w:rsid w:val="00AF5BF6"/>
    <w:rsid w:val="00AF5DEA"/>
    <w:rsid w:val="00AF5E62"/>
    <w:rsid w:val="00AF5F12"/>
    <w:rsid w:val="00AF5F15"/>
    <w:rsid w:val="00AF5FDC"/>
    <w:rsid w:val="00AF61FE"/>
    <w:rsid w:val="00AF625F"/>
    <w:rsid w:val="00AF62A0"/>
    <w:rsid w:val="00AF67B3"/>
    <w:rsid w:val="00AF67DB"/>
    <w:rsid w:val="00AF6A1F"/>
    <w:rsid w:val="00AF6A97"/>
    <w:rsid w:val="00AF6B7A"/>
    <w:rsid w:val="00AF6E9C"/>
    <w:rsid w:val="00AF6F40"/>
    <w:rsid w:val="00AF73F0"/>
    <w:rsid w:val="00AF7577"/>
    <w:rsid w:val="00AF75DB"/>
    <w:rsid w:val="00AF766C"/>
    <w:rsid w:val="00AF795A"/>
    <w:rsid w:val="00AF7B91"/>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8FE"/>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A12"/>
    <w:rsid w:val="00B03C0A"/>
    <w:rsid w:val="00B03C6A"/>
    <w:rsid w:val="00B03D32"/>
    <w:rsid w:val="00B03DF9"/>
    <w:rsid w:val="00B03FBB"/>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9"/>
    <w:rsid w:val="00B07EDB"/>
    <w:rsid w:val="00B07F3C"/>
    <w:rsid w:val="00B1022A"/>
    <w:rsid w:val="00B1031E"/>
    <w:rsid w:val="00B1049C"/>
    <w:rsid w:val="00B104CE"/>
    <w:rsid w:val="00B10528"/>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A5A"/>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21D"/>
    <w:rsid w:val="00B17374"/>
    <w:rsid w:val="00B17472"/>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762"/>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BC"/>
    <w:rsid w:val="00B31EF6"/>
    <w:rsid w:val="00B32053"/>
    <w:rsid w:val="00B322C2"/>
    <w:rsid w:val="00B322C7"/>
    <w:rsid w:val="00B323E8"/>
    <w:rsid w:val="00B325AB"/>
    <w:rsid w:val="00B325F9"/>
    <w:rsid w:val="00B328BB"/>
    <w:rsid w:val="00B32920"/>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00B"/>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72"/>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CD4"/>
    <w:rsid w:val="00B40D0B"/>
    <w:rsid w:val="00B40E33"/>
    <w:rsid w:val="00B40EC0"/>
    <w:rsid w:val="00B410E6"/>
    <w:rsid w:val="00B41161"/>
    <w:rsid w:val="00B4136B"/>
    <w:rsid w:val="00B41437"/>
    <w:rsid w:val="00B4145A"/>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51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62"/>
    <w:rsid w:val="00B51B9E"/>
    <w:rsid w:val="00B51EB9"/>
    <w:rsid w:val="00B51F4E"/>
    <w:rsid w:val="00B5213B"/>
    <w:rsid w:val="00B524D9"/>
    <w:rsid w:val="00B524E3"/>
    <w:rsid w:val="00B52555"/>
    <w:rsid w:val="00B525BE"/>
    <w:rsid w:val="00B5275C"/>
    <w:rsid w:val="00B5278B"/>
    <w:rsid w:val="00B5297A"/>
    <w:rsid w:val="00B52AAB"/>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CDD"/>
    <w:rsid w:val="00B60D7C"/>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61E"/>
    <w:rsid w:val="00B647A0"/>
    <w:rsid w:val="00B647A2"/>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A7A"/>
    <w:rsid w:val="00B71C8A"/>
    <w:rsid w:val="00B71D48"/>
    <w:rsid w:val="00B71E48"/>
    <w:rsid w:val="00B71E79"/>
    <w:rsid w:val="00B71ECB"/>
    <w:rsid w:val="00B7208F"/>
    <w:rsid w:val="00B723A8"/>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66"/>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EB5"/>
    <w:rsid w:val="00B87EDF"/>
    <w:rsid w:val="00B90305"/>
    <w:rsid w:val="00B9032E"/>
    <w:rsid w:val="00B90429"/>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928"/>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78B"/>
    <w:rsid w:val="00BA07B0"/>
    <w:rsid w:val="00BA0822"/>
    <w:rsid w:val="00BA0A0D"/>
    <w:rsid w:val="00BA0A16"/>
    <w:rsid w:val="00BA0A52"/>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5A0"/>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C6"/>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72"/>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CCF"/>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A5"/>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8B3"/>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73"/>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C0D"/>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C10"/>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47"/>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398"/>
    <w:rsid w:val="00BF53AB"/>
    <w:rsid w:val="00BF56EF"/>
    <w:rsid w:val="00BF593B"/>
    <w:rsid w:val="00BF5A13"/>
    <w:rsid w:val="00BF5BD7"/>
    <w:rsid w:val="00BF5C63"/>
    <w:rsid w:val="00BF5DA1"/>
    <w:rsid w:val="00BF5F92"/>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AA"/>
    <w:rsid w:val="00C006C8"/>
    <w:rsid w:val="00C00761"/>
    <w:rsid w:val="00C007A9"/>
    <w:rsid w:val="00C008DA"/>
    <w:rsid w:val="00C0096B"/>
    <w:rsid w:val="00C009C1"/>
    <w:rsid w:val="00C00A8F"/>
    <w:rsid w:val="00C00B4D"/>
    <w:rsid w:val="00C00D81"/>
    <w:rsid w:val="00C010AE"/>
    <w:rsid w:val="00C01147"/>
    <w:rsid w:val="00C01248"/>
    <w:rsid w:val="00C0128D"/>
    <w:rsid w:val="00C0131F"/>
    <w:rsid w:val="00C014A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A63"/>
    <w:rsid w:val="00C12CEF"/>
    <w:rsid w:val="00C12DED"/>
    <w:rsid w:val="00C12F27"/>
    <w:rsid w:val="00C12FC3"/>
    <w:rsid w:val="00C135B8"/>
    <w:rsid w:val="00C13867"/>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D5"/>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441"/>
    <w:rsid w:val="00C17614"/>
    <w:rsid w:val="00C17A4F"/>
    <w:rsid w:val="00C17C15"/>
    <w:rsid w:val="00C17C96"/>
    <w:rsid w:val="00C17CB1"/>
    <w:rsid w:val="00C17DCF"/>
    <w:rsid w:val="00C20078"/>
    <w:rsid w:val="00C200BF"/>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C99"/>
    <w:rsid w:val="00C21D9F"/>
    <w:rsid w:val="00C21E08"/>
    <w:rsid w:val="00C21ED9"/>
    <w:rsid w:val="00C21F51"/>
    <w:rsid w:val="00C21FAE"/>
    <w:rsid w:val="00C221C6"/>
    <w:rsid w:val="00C22349"/>
    <w:rsid w:val="00C2284C"/>
    <w:rsid w:val="00C2286E"/>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68B"/>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873"/>
    <w:rsid w:val="00C3394B"/>
    <w:rsid w:val="00C33A2F"/>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003"/>
    <w:rsid w:val="00C36151"/>
    <w:rsid w:val="00C36545"/>
    <w:rsid w:val="00C365BB"/>
    <w:rsid w:val="00C365D6"/>
    <w:rsid w:val="00C365DA"/>
    <w:rsid w:val="00C367AF"/>
    <w:rsid w:val="00C3698D"/>
    <w:rsid w:val="00C369F9"/>
    <w:rsid w:val="00C36A5E"/>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2CD"/>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2B6"/>
    <w:rsid w:val="00C56399"/>
    <w:rsid w:val="00C565E2"/>
    <w:rsid w:val="00C5662E"/>
    <w:rsid w:val="00C566C3"/>
    <w:rsid w:val="00C5671D"/>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A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3B1"/>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3B"/>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849"/>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60"/>
    <w:rsid w:val="00C8358A"/>
    <w:rsid w:val="00C83906"/>
    <w:rsid w:val="00C83A4D"/>
    <w:rsid w:val="00C83B36"/>
    <w:rsid w:val="00C83C2E"/>
    <w:rsid w:val="00C83D03"/>
    <w:rsid w:val="00C83F07"/>
    <w:rsid w:val="00C8416C"/>
    <w:rsid w:val="00C841D3"/>
    <w:rsid w:val="00C84231"/>
    <w:rsid w:val="00C842BC"/>
    <w:rsid w:val="00C842E9"/>
    <w:rsid w:val="00C84345"/>
    <w:rsid w:val="00C844E3"/>
    <w:rsid w:val="00C84518"/>
    <w:rsid w:val="00C84E1C"/>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AF3"/>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4D0"/>
    <w:rsid w:val="00C97554"/>
    <w:rsid w:val="00C9773F"/>
    <w:rsid w:val="00C979BE"/>
    <w:rsid w:val="00C97B35"/>
    <w:rsid w:val="00C97B54"/>
    <w:rsid w:val="00C97BE2"/>
    <w:rsid w:val="00C97C98"/>
    <w:rsid w:val="00C97CDF"/>
    <w:rsid w:val="00C97DB4"/>
    <w:rsid w:val="00C97F2F"/>
    <w:rsid w:val="00C97F79"/>
    <w:rsid w:val="00C97FB8"/>
    <w:rsid w:val="00C97FEE"/>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A21"/>
    <w:rsid w:val="00CB5BA1"/>
    <w:rsid w:val="00CB5BF7"/>
    <w:rsid w:val="00CB5E65"/>
    <w:rsid w:val="00CB5E89"/>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8D3"/>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0C5"/>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8D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2CA"/>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80"/>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B6"/>
    <w:rsid w:val="00CE2DCB"/>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9D"/>
    <w:rsid w:val="00CE7476"/>
    <w:rsid w:val="00CE7578"/>
    <w:rsid w:val="00CE7665"/>
    <w:rsid w:val="00CE768F"/>
    <w:rsid w:val="00CE76B8"/>
    <w:rsid w:val="00CE7740"/>
    <w:rsid w:val="00CE795C"/>
    <w:rsid w:val="00CE79F2"/>
    <w:rsid w:val="00CE7AAD"/>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B1"/>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B8"/>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C42"/>
    <w:rsid w:val="00D10EE0"/>
    <w:rsid w:val="00D10F27"/>
    <w:rsid w:val="00D10FA8"/>
    <w:rsid w:val="00D11191"/>
    <w:rsid w:val="00D111F4"/>
    <w:rsid w:val="00D1140B"/>
    <w:rsid w:val="00D115DE"/>
    <w:rsid w:val="00D1163E"/>
    <w:rsid w:val="00D11656"/>
    <w:rsid w:val="00D11844"/>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BBD"/>
    <w:rsid w:val="00D14C93"/>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C2"/>
    <w:rsid w:val="00D33B9F"/>
    <w:rsid w:val="00D33BFC"/>
    <w:rsid w:val="00D33C28"/>
    <w:rsid w:val="00D33E6E"/>
    <w:rsid w:val="00D340AD"/>
    <w:rsid w:val="00D3415C"/>
    <w:rsid w:val="00D343B0"/>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E8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1A"/>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305"/>
    <w:rsid w:val="00D5238E"/>
    <w:rsid w:val="00D523DF"/>
    <w:rsid w:val="00D523EB"/>
    <w:rsid w:val="00D5244B"/>
    <w:rsid w:val="00D528B3"/>
    <w:rsid w:val="00D528B9"/>
    <w:rsid w:val="00D5295D"/>
    <w:rsid w:val="00D52A56"/>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2BE"/>
    <w:rsid w:val="00D5431D"/>
    <w:rsid w:val="00D543EC"/>
    <w:rsid w:val="00D5440C"/>
    <w:rsid w:val="00D54470"/>
    <w:rsid w:val="00D548D7"/>
    <w:rsid w:val="00D54910"/>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B9A"/>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13"/>
    <w:rsid w:val="00D62D43"/>
    <w:rsid w:val="00D62D88"/>
    <w:rsid w:val="00D62F5B"/>
    <w:rsid w:val="00D63285"/>
    <w:rsid w:val="00D63426"/>
    <w:rsid w:val="00D636CE"/>
    <w:rsid w:val="00D6374F"/>
    <w:rsid w:val="00D639B7"/>
    <w:rsid w:val="00D63C73"/>
    <w:rsid w:val="00D63CE0"/>
    <w:rsid w:val="00D6423A"/>
    <w:rsid w:val="00D64858"/>
    <w:rsid w:val="00D6493D"/>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0C97"/>
    <w:rsid w:val="00D71771"/>
    <w:rsid w:val="00D7177B"/>
    <w:rsid w:val="00D7190D"/>
    <w:rsid w:val="00D719D5"/>
    <w:rsid w:val="00D71A41"/>
    <w:rsid w:val="00D71C28"/>
    <w:rsid w:val="00D71C44"/>
    <w:rsid w:val="00D71D36"/>
    <w:rsid w:val="00D71D4E"/>
    <w:rsid w:val="00D72330"/>
    <w:rsid w:val="00D724ED"/>
    <w:rsid w:val="00D72525"/>
    <w:rsid w:val="00D729F2"/>
    <w:rsid w:val="00D72B30"/>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8CF"/>
    <w:rsid w:val="00D76A80"/>
    <w:rsid w:val="00D76D3E"/>
    <w:rsid w:val="00D76D9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5F73"/>
    <w:rsid w:val="00D96063"/>
    <w:rsid w:val="00D9606B"/>
    <w:rsid w:val="00D960B6"/>
    <w:rsid w:val="00D9611E"/>
    <w:rsid w:val="00D96153"/>
    <w:rsid w:val="00D961AA"/>
    <w:rsid w:val="00D961FC"/>
    <w:rsid w:val="00D964E5"/>
    <w:rsid w:val="00D9653D"/>
    <w:rsid w:val="00D96590"/>
    <w:rsid w:val="00D9680A"/>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1E9"/>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4CB"/>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BB9"/>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C3"/>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1E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8C8"/>
    <w:rsid w:val="00DD5A24"/>
    <w:rsid w:val="00DD5C2B"/>
    <w:rsid w:val="00DD5C37"/>
    <w:rsid w:val="00DD5D41"/>
    <w:rsid w:val="00DD5D96"/>
    <w:rsid w:val="00DD5E0C"/>
    <w:rsid w:val="00DD5F21"/>
    <w:rsid w:val="00DD5FD6"/>
    <w:rsid w:val="00DD610E"/>
    <w:rsid w:val="00DD6168"/>
    <w:rsid w:val="00DD6176"/>
    <w:rsid w:val="00DD620B"/>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68"/>
    <w:rsid w:val="00DD77B0"/>
    <w:rsid w:val="00DD787B"/>
    <w:rsid w:val="00DD7A2D"/>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796"/>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CF8"/>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2A"/>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D2E"/>
    <w:rsid w:val="00E05EFF"/>
    <w:rsid w:val="00E0613D"/>
    <w:rsid w:val="00E061C7"/>
    <w:rsid w:val="00E062C7"/>
    <w:rsid w:val="00E06DE0"/>
    <w:rsid w:val="00E06DED"/>
    <w:rsid w:val="00E06FF9"/>
    <w:rsid w:val="00E070B9"/>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3E"/>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6CF"/>
    <w:rsid w:val="00E21760"/>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BBD"/>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1D0"/>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79"/>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77"/>
    <w:rsid w:val="00E502BE"/>
    <w:rsid w:val="00E5033E"/>
    <w:rsid w:val="00E50349"/>
    <w:rsid w:val="00E50380"/>
    <w:rsid w:val="00E5067A"/>
    <w:rsid w:val="00E50772"/>
    <w:rsid w:val="00E50866"/>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1D8"/>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967"/>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1A"/>
    <w:rsid w:val="00E72902"/>
    <w:rsid w:val="00E72B7C"/>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107"/>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36E"/>
    <w:rsid w:val="00E874AF"/>
    <w:rsid w:val="00E87679"/>
    <w:rsid w:val="00E8774F"/>
    <w:rsid w:val="00E87848"/>
    <w:rsid w:val="00E87D1A"/>
    <w:rsid w:val="00E87E1B"/>
    <w:rsid w:val="00E87EB8"/>
    <w:rsid w:val="00E90060"/>
    <w:rsid w:val="00E90087"/>
    <w:rsid w:val="00E900DF"/>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9B"/>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6BF"/>
    <w:rsid w:val="00EA4738"/>
    <w:rsid w:val="00EA4819"/>
    <w:rsid w:val="00EA4843"/>
    <w:rsid w:val="00EA4876"/>
    <w:rsid w:val="00EA4A94"/>
    <w:rsid w:val="00EA4C5F"/>
    <w:rsid w:val="00EA4CA4"/>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3D2"/>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3F"/>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57"/>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D7F3F"/>
    <w:rsid w:val="00EE025C"/>
    <w:rsid w:val="00EE064B"/>
    <w:rsid w:val="00EE06A8"/>
    <w:rsid w:val="00EE0772"/>
    <w:rsid w:val="00EE0912"/>
    <w:rsid w:val="00EE098B"/>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7B"/>
    <w:rsid w:val="00EE6589"/>
    <w:rsid w:val="00EE65F1"/>
    <w:rsid w:val="00EE663F"/>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664"/>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7EC"/>
    <w:rsid w:val="00EF79B7"/>
    <w:rsid w:val="00EF7E7A"/>
    <w:rsid w:val="00EF7F35"/>
    <w:rsid w:val="00F00176"/>
    <w:rsid w:val="00F00250"/>
    <w:rsid w:val="00F0028D"/>
    <w:rsid w:val="00F004A8"/>
    <w:rsid w:val="00F006F1"/>
    <w:rsid w:val="00F008CE"/>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A5C"/>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7F"/>
    <w:rsid w:val="00F05F9F"/>
    <w:rsid w:val="00F06052"/>
    <w:rsid w:val="00F06259"/>
    <w:rsid w:val="00F0632C"/>
    <w:rsid w:val="00F0647D"/>
    <w:rsid w:val="00F0657E"/>
    <w:rsid w:val="00F06601"/>
    <w:rsid w:val="00F067B8"/>
    <w:rsid w:val="00F0684E"/>
    <w:rsid w:val="00F06883"/>
    <w:rsid w:val="00F068F3"/>
    <w:rsid w:val="00F0709B"/>
    <w:rsid w:val="00F072F3"/>
    <w:rsid w:val="00F073A2"/>
    <w:rsid w:val="00F073EB"/>
    <w:rsid w:val="00F07406"/>
    <w:rsid w:val="00F077CE"/>
    <w:rsid w:val="00F07824"/>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FAD"/>
    <w:rsid w:val="00F1302F"/>
    <w:rsid w:val="00F131E6"/>
    <w:rsid w:val="00F1322C"/>
    <w:rsid w:val="00F13252"/>
    <w:rsid w:val="00F132CF"/>
    <w:rsid w:val="00F13B51"/>
    <w:rsid w:val="00F13B98"/>
    <w:rsid w:val="00F13C04"/>
    <w:rsid w:val="00F13CED"/>
    <w:rsid w:val="00F13D1D"/>
    <w:rsid w:val="00F13E36"/>
    <w:rsid w:val="00F1401B"/>
    <w:rsid w:val="00F141D9"/>
    <w:rsid w:val="00F14231"/>
    <w:rsid w:val="00F143D3"/>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A0"/>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2D6"/>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5F55"/>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8E"/>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053"/>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811"/>
    <w:rsid w:val="00F43C89"/>
    <w:rsid w:val="00F43CCC"/>
    <w:rsid w:val="00F43D43"/>
    <w:rsid w:val="00F43DBF"/>
    <w:rsid w:val="00F43DE7"/>
    <w:rsid w:val="00F43E9F"/>
    <w:rsid w:val="00F43ED3"/>
    <w:rsid w:val="00F43F82"/>
    <w:rsid w:val="00F43FD7"/>
    <w:rsid w:val="00F44175"/>
    <w:rsid w:val="00F44190"/>
    <w:rsid w:val="00F44273"/>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2D"/>
    <w:rsid w:val="00F45ECC"/>
    <w:rsid w:val="00F46309"/>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A69"/>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CC"/>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509"/>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1E39"/>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9E1"/>
    <w:rsid w:val="00F95BF1"/>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7F"/>
    <w:rsid w:val="00FA2F75"/>
    <w:rsid w:val="00FA2FE6"/>
    <w:rsid w:val="00FA30B6"/>
    <w:rsid w:val="00FA30D8"/>
    <w:rsid w:val="00FA32C1"/>
    <w:rsid w:val="00FA32EB"/>
    <w:rsid w:val="00FA36D1"/>
    <w:rsid w:val="00FA399C"/>
    <w:rsid w:val="00FA3A42"/>
    <w:rsid w:val="00FA3ADA"/>
    <w:rsid w:val="00FA3B45"/>
    <w:rsid w:val="00FA3C1F"/>
    <w:rsid w:val="00FA3C69"/>
    <w:rsid w:val="00FA3CB2"/>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0FC9"/>
    <w:rsid w:val="00FB1178"/>
    <w:rsid w:val="00FB119A"/>
    <w:rsid w:val="00FB11B4"/>
    <w:rsid w:val="00FB12D9"/>
    <w:rsid w:val="00FB148E"/>
    <w:rsid w:val="00FB149A"/>
    <w:rsid w:val="00FB169C"/>
    <w:rsid w:val="00FB16DD"/>
    <w:rsid w:val="00FB1836"/>
    <w:rsid w:val="00FB18AB"/>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224"/>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6005"/>
    <w:rsid w:val="00FB6106"/>
    <w:rsid w:val="00FB61A7"/>
    <w:rsid w:val="00FB61AE"/>
    <w:rsid w:val="00FB6398"/>
    <w:rsid w:val="00FB6567"/>
    <w:rsid w:val="00FB659A"/>
    <w:rsid w:val="00FB65F8"/>
    <w:rsid w:val="00FB68C0"/>
    <w:rsid w:val="00FB68FB"/>
    <w:rsid w:val="00FB6922"/>
    <w:rsid w:val="00FB6949"/>
    <w:rsid w:val="00FB6AC9"/>
    <w:rsid w:val="00FB6FA4"/>
    <w:rsid w:val="00FB7061"/>
    <w:rsid w:val="00FB7211"/>
    <w:rsid w:val="00FB7590"/>
    <w:rsid w:val="00FB7694"/>
    <w:rsid w:val="00FB769B"/>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760"/>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D7C"/>
    <w:rsid w:val="00FC5ED6"/>
    <w:rsid w:val="00FC5F80"/>
    <w:rsid w:val="00FC600E"/>
    <w:rsid w:val="00FC605B"/>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B7"/>
    <w:rsid w:val="00FD0FD6"/>
    <w:rsid w:val="00FD10CB"/>
    <w:rsid w:val="00FD1344"/>
    <w:rsid w:val="00FD15BD"/>
    <w:rsid w:val="00FD175C"/>
    <w:rsid w:val="00FD177E"/>
    <w:rsid w:val="00FD18FA"/>
    <w:rsid w:val="00FD1CDF"/>
    <w:rsid w:val="00FD1DC0"/>
    <w:rsid w:val="00FD1EBA"/>
    <w:rsid w:val="00FD1ED9"/>
    <w:rsid w:val="00FD205F"/>
    <w:rsid w:val="00FD21E1"/>
    <w:rsid w:val="00FD231B"/>
    <w:rsid w:val="00FD2343"/>
    <w:rsid w:val="00FD2466"/>
    <w:rsid w:val="00FD2539"/>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51D"/>
    <w:rsid w:val="00FD79C9"/>
    <w:rsid w:val="00FD79CC"/>
    <w:rsid w:val="00FD7DDA"/>
    <w:rsid w:val="00FD7E0F"/>
    <w:rsid w:val="00FE0152"/>
    <w:rsid w:val="00FE020E"/>
    <w:rsid w:val="00FE02D5"/>
    <w:rsid w:val="00FE03AA"/>
    <w:rsid w:val="00FE0929"/>
    <w:rsid w:val="00FE0AC1"/>
    <w:rsid w:val="00FE0B0A"/>
    <w:rsid w:val="00FE1495"/>
    <w:rsid w:val="00FE1696"/>
    <w:rsid w:val="00FE1793"/>
    <w:rsid w:val="00FE19D5"/>
    <w:rsid w:val="00FE1C10"/>
    <w:rsid w:val="00FE1C8C"/>
    <w:rsid w:val="00FE1CA8"/>
    <w:rsid w:val="00FE1D1B"/>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E85"/>
    <w:rsid w:val="00FE6F73"/>
    <w:rsid w:val="00FE6FF8"/>
    <w:rsid w:val="00FE70B4"/>
    <w:rsid w:val="00FE70C3"/>
    <w:rsid w:val="00FE7416"/>
    <w:rsid w:val="00FE74D3"/>
    <w:rsid w:val="00FE75D0"/>
    <w:rsid w:val="00FE7676"/>
    <w:rsid w:val="00FE767A"/>
    <w:rsid w:val="00FE7749"/>
    <w:rsid w:val="00FE7757"/>
    <w:rsid w:val="00FE7988"/>
    <w:rsid w:val="00FE7B14"/>
    <w:rsid w:val="00FE7D53"/>
    <w:rsid w:val="00FE7EF2"/>
    <w:rsid w:val="00FF00E3"/>
    <w:rsid w:val="00FF034D"/>
    <w:rsid w:val="00FF0486"/>
    <w:rsid w:val="00FF0493"/>
    <w:rsid w:val="00FF0547"/>
    <w:rsid w:val="00FF07B1"/>
    <w:rsid w:val="00FF0884"/>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AE"/>
    <w:rsid w:val="00FF2DDC"/>
    <w:rsid w:val="00FF30A5"/>
    <w:rsid w:val="00FF30E5"/>
    <w:rsid w:val="00FF3204"/>
    <w:rsid w:val="00FF343D"/>
    <w:rsid w:val="00FF3482"/>
    <w:rsid w:val="00FF36C9"/>
    <w:rsid w:val="00FF38B8"/>
    <w:rsid w:val="00FF39B9"/>
    <w:rsid w:val="00FF3D12"/>
    <w:rsid w:val="00FF3E92"/>
    <w:rsid w:val="00FF4145"/>
    <w:rsid w:val="00FF42FE"/>
    <w:rsid w:val="00FF43DB"/>
    <w:rsid w:val="00FF4459"/>
    <w:rsid w:val="00FF449D"/>
    <w:rsid w:val="00FF44FB"/>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8B0"/>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목록 단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0647937">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0035779">
      <w:bodyDiv w:val="1"/>
      <w:marLeft w:val="0"/>
      <w:marRight w:val="0"/>
      <w:marTop w:val="0"/>
      <w:marBottom w:val="0"/>
      <w:divBdr>
        <w:top w:val="none" w:sz="0" w:space="0" w:color="auto"/>
        <w:left w:val="none" w:sz="0" w:space="0" w:color="auto"/>
        <w:bottom w:val="none" w:sz="0" w:space="0" w:color="auto"/>
        <w:right w:val="none" w:sz="0" w:space="0" w:color="auto"/>
      </w:divBdr>
      <w:divsChild>
        <w:div w:id="688262482">
          <w:marLeft w:val="1411"/>
          <w:marRight w:val="0"/>
          <w:marTop w:val="0"/>
          <w:marBottom w:val="0"/>
          <w:divBdr>
            <w:top w:val="none" w:sz="0" w:space="0" w:color="auto"/>
            <w:left w:val="none" w:sz="0" w:space="0" w:color="auto"/>
            <w:bottom w:val="none" w:sz="0" w:space="0" w:color="auto"/>
            <w:right w:val="none" w:sz="0" w:space="0" w:color="auto"/>
          </w:divBdr>
        </w:div>
      </w:divsChild>
    </w:div>
    <w:div w:id="38436304">
      <w:bodyDiv w:val="1"/>
      <w:marLeft w:val="0"/>
      <w:marRight w:val="0"/>
      <w:marTop w:val="0"/>
      <w:marBottom w:val="0"/>
      <w:divBdr>
        <w:top w:val="none" w:sz="0" w:space="0" w:color="auto"/>
        <w:left w:val="none" w:sz="0" w:space="0" w:color="auto"/>
        <w:bottom w:val="none" w:sz="0" w:space="0" w:color="auto"/>
        <w:right w:val="none" w:sz="0" w:space="0" w:color="auto"/>
      </w:divBdr>
      <w:divsChild>
        <w:div w:id="222374031">
          <w:marLeft w:val="418"/>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77943723">
      <w:bodyDiv w:val="1"/>
      <w:marLeft w:val="0"/>
      <w:marRight w:val="0"/>
      <w:marTop w:val="0"/>
      <w:marBottom w:val="0"/>
      <w:divBdr>
        <w:top w:val="none" w:sz="0" w:space="0" w:color="auto"/>
        <w:left w:val="none" w:sz="0" w:space="0" w:color="auto"/>
        <w:bottom w:val="none" w:sz="0" w:space="0" w:color="auto"/>
        <w:right w:val="none" w:sz="0" w:space="0" w:color="auto"/>
      </w:divBdr>
      <w:divsChild>
        <w:div w:id="1092429336">
          <w:marLeft w:val="1411"/>
          <w:marRight w:val="0"/>
          <w:marTop w:val="0"/>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24919968">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8373453">
      <w:bodyDiv w:val="1"/>
      <w:marLeft w:val="0"/>
      <w:marRight w:val="0"/>
      <w:marTop w:val="0"/>
      <w:marBottom w:val="0"/>
      <w:divBdr>
        <w:top w:val="none" w:sz="0" w:space="0" w:color="auto"/>
        <w:left w:val="none" w:sz="0" w:space="0" w:color="auto"/>
        <w:bottom w:val="none" w:sz="0" w:space="0" w:color="auto"/>
        <w:right w:val="none" w:sz="0" w:space="0" w:color="auto"/>
      </w:divBdr>
      <w:divsChild>
        <w:div w:id="1987778292">
          <w:marLeft w:val="418"/>
          <w:marRight w:val="0"/>
          <w:marTop w:val="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4678006">
      <w:bodyDiv w:val="1"/>
      <w:marLeft w:val="0"/>
      <w:marRight w:val="0"/>
      <w:marTop w:val="0"/>
      <w:marBottom w:val="0"/>
      <w:divBdr>
        <w:top w:val="none" w:sz="0" w:space="0" w:color="auto"/>
        <w:left w:val="none" w:sz="0" w:space="0" w:color="auto"/>
        <w:bottom w:val="none" w:sz="0" w:space="0" w:color="auto"/>
        <w:right w:val="none" w:sz="0" w:space="0" w:color="auto"/>
      </w:divBdr>
      <w:divsChild>
        <w:div w:id="1582329049">
          <w:marLeft w:val="418"/>
          <w:marRight w:val="0"/>
          <w:marTop w:val="0"/>
          <w:marBottom w:val="0"/>
          <w:divBdr>
            <w:top w:val="none" w:sz="0" w:space="0" w:color="auto"/>
            <w:left w:val="none" w:sz="0" w:space="0" w:color="auto"/>
            <w:bottom w:val="none" w:sz="0" w:space="0" w:color="auto"/>
            <w:right w:val="none" w:sz="0" w:space="0" w:color="auto"/>
          </w:divBdr>
        </w:div>
        <w:div w:id="1761171492">
          <w:marLeft w:val="994"/>
          <w:marRight w:val="0"/>
          <w:marTop w:val="0"/>
          <w:marBottom w:val="0"/>
          <w:divBdr>
            <w:top w:val="none" w:sz="0" w:space="0" w:color="auto"/>
            <w:left w:val="none" w:sz="0" w:space="0" w:color="auto"/>
            <w:bottom w:val="none" w:sz="0" w:space="0" w:color="auto"/>
            <w:right w:val="none" w:sz="0" w:space="0" w:color="auto"/>
          </w:divBdr>
        </w:div>
        <w:div w:id="417218882">
          <w:marLeft w:val="1411"/>
          <w:marRight w:val="0"/>
          <w:marTop w:val="0"/>
          <w:marBottom w:val="0"/>
          <w:divBdr>
            <w:top w:val="none" w:sz="0" w:space="0" w:color="auto"/>
            <w:left w:val="none" w:sz="0" w:space="0" w:color="auto"/>
            <w:bottom w:val="none" w:sz="0" w:space="0" w:color="auto"/>
            <w:right w:val="none" w:sz="0" w:space="0" w:color="auto"/>
          </w:divBdr>
        </w:div>
        <w:div w:id="1298535548">
          <w:marLeft w:val="1411"/>
          <w:marRight w:val="0"/>
          <w:marTop w:val="0"/>
          <w:marBottom w:val="0"/>
          <w:divBdr>
            <w:top w:val="none" w:sz="0" w:space="0" w:color="auto"/>
            <w:left w:val="none" w:sz="0" w:space="0" w:color="auto"/>
            <w:bottom w:val="none" w:sz="0" w:space="0" w:color="auto"/>
            <w:right w:val="none" w:sz="0" w:space="0" w:color="auto"/>
          </w:divBdr>
        </w:div>
        <w:div w:id="460076721">
          <w:marLeft w:val="1829"/>
          <w:marRight w:val="0"/>
          <w:marTop w:val="0"/>
          <w:marBottom w:val="0"/>
          <w:divBdr>
            <w:top w:val="none" w:sz="0" w:space="0" w:color="auto"/>
            <w:left w:val="none" w:sz="0" w:space="0" w:color="auto"/>
            <w:bottom w:val="none" w:sz="0" w:space="0" w:color="auto"/>
            <w:right w:val="none" w:sz="0" w:space="0" w:color="auto"/>
          </w:divBdr>
        </w:div>
        <w:div w:id="1079139603">
          <w:marLeft w:val="1829"/>
          <w:marRight w:val="0"/>
          <w:marTop w:val="0"/>
          <w:marBottom w:val="0"/>
          <w:divBdr>
            <w:top w:val="none" w:sz="0" w:space="0" w:color="auto"/>
            <w:left w:val="none" w:sz="0" w:space="0" w:color="auto"/>
            <w:bottom w:val="none" w:sz="0" w:space="0" w:color="auto"/>
            <w:right w:val="none" w:sz="0" w:space="0" w:color="auto"/>
          </w:divBdr>
        </w:div>
        <w:div w:id="926231750">
          <w:marLeft w:val="1411"/>
          <w:marRight w:val="0"/>
          <w:marTop w:val="0"/>
          <w:marBottom w:val="0"/>
          <w:divBdr>
            <w:top w:val="none" w:sz="0" w:space="0" w:color="auto"/>
            <w:left w:val="none" w:sz="0" w:space="0" w:color="auto"/>
            <w:bottom w:val="none" w:sz="0" w:space="0" w:color="auto"/>
            <w:right w:val="none" w:sz="0" w:space="0" w:color="auto"/>
          </w:divBdr>
        </w:div>
        <w:div w:id="1912152871">
          <w:marLeft w:val="994"/>
          <w:marRight w:val="0"/>
          <w:marTop w:val="0"/>
          <w:marBottom w:val="0"/>
          <w:divBdr>
            <w:top w:val="none" w:sz="0" w:space="0" w:color="auto"/>
            <w:left w:val="none" w:sz="0" w:space="0" w:color="auto"/>
            <w:bottom w:val="none" w:sz="0" w:space="0" w:color="auto"/>
            <w:right w:val="none" w:sz="0" w:space="0" w:color="auto"/>
          </w:divBdr>
        </w:div>
        <w:div w:id="1160734987">
          <w:marLeft w:val="1411"/>
          <w:marRight w:val="0"/>
          <w:marTop w:val="0"/>
          <w:marBottom w:val="0"/>
          <w:divBdr>
            <w:top w:val="none" w:sz="0" w:space="0" w:color="auto"/>
            <w:left w:val="none" w:sz="0" w:space="0" w:color="auto"/>
            <w:bottom w:val="none" w:sz="0" w:space="0" w:color="auto"/>
            <w:right w:val="none" w:sz="0" w:space="0" w:color="auto"/>
          </w:divBdr>
        </w:div>
        <w:div w:id="143474753">
          <w:marLeft w:val="1411"/>
          <w:marRight w:val="0"/>
          <w:marTop w:val="0"/>
          <w:marBottom w:val="0"/>
          <w:divBdr>
            <w:top w:val="none" w:sz="0" w:space="0" w:color="auto"/>
            <w:left w:val="none" w:sz="0" w:space="0" w:color="auto"/>
            <w:bottom w:val="none" w:sz="0" w:space="0" w:color="auto"/>
            <w:right w:val="none" w:sz="0" w:space="0" w:color="auto"/>
          </w:divBdr>
        </w:div>
      </w:divsChild>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1087724">
      <w:bodyDiv w:val="1"/>
      <w:marLeft w:val="0"/>
      <w:marRight w:val="0"/>
      <w:marTop w:val="0"/>
      <w:marBottom w:val="0"/>
      <w:divBdr>
        <w:top w:val="none" w:sz="0" w:space="0" w:color="auto"/>
        <w:left w:val="none" w:sz="0" w:space="0" w:color="auto"/>
        <w:bottom w:val="none" w:sz="0" w:space="0" w:color="auto"/>
        <w:right w:val="none" w:sz="0" w:space="0" w:color="auto"/>
      </w:divBdr>
      <w:divsChild>
        <w:div w:id="534999175">
          <w:marLeft w:val="1411"/>
          <w:marRight w:val="0"/>
          <w:marTop w:val="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1938183">
      <w:bodyDiv w:val="1"/>
      <w:marLeft w:val="0"/>
      <w:marRight w:val="0"/>
      <w:marTop w:val="0"/>
      <w:marBottom w:val="0"/>
      <w:divBdr>
        <w:top w:val="none" w:sz="0" w:space="0" w:color="auto"/>
        <w:left w:val="none" w:sz="0" w:space="0" w:color="auto"/>
        <w:bottom w:val="none" w:sz="0" w:space="0" w:color="auto"/>
        <w:right w:val="none" w:sz="0" w:space="0" w:color="auto"/>
      </w:divBdr>
      <w:divsChild>
        <w:div w:id="1406611489">
          <w:marLeft w:val="994"/>
          <w:marRight w:val="0"/>
          <w:marTop w:val="0"/>
          <w:marBottom w:val="0"/>
          <w:divBdr>
            <w:top w:val="none" w:sz="0" w:space="0" w:color="auto"/>
            <w:left w:val="none" w:sz="0" w:space="0" w:color="auto"/>
            <w:bottom w:val="none" w:sz="0" w:space="0" w:color="auto"/>
            <w:right w:val="none" w:sz="0" w:space="0" w:color="auto"/>
          </w:divBdr>
        </w:div>
        <w:div w:id="1700204146">
          <w:marLeft w:val="1411"/>
          <w:marRight w:val="0"/>
          <w:marTop w:val="0"/>
          <w:marBottom w:val="0"/>
          <w:divBdr>
            <w:top w:val="none" w:sz="0" w:space="0" w:color="auto"/>
            <w:left w:val="none" w:sz="0" w:space="0" w:color="auto"/>
            <w:bottom w:val="none" w:sz="0" w:space="0" w:color="auto"/>
            <w:right w:val="none" w:sz="0" w:space="0" w:color="auto"/>
          </w:divBdr>
        </w:div>
        <w:div w:id="1515995008">
          <w:marLeft w:val="1411"/>
          <w:marRight w:val="0"/>
          <w:marTop w:val="0"/>
          <w:marBottom w:val="0"/>
          <w:divBdr>
            <w:top w:val="none" w:sz="0" w:space="0" w:color="auto"/>
            <w:left w:val="none" w:sz="0" w:space="0" w:color="auto"/>
            <w:bottom w:val="none" w:sz="0" w:space="0" w:color="auto"/>
            <w:right w:val="none" w:sz="0" w:space="0" w:color="auto"/>
          </w:divBdr>
        </w:div>
        <w:div w:id="113527049">
          <w:marLeft w:val="994"/>
          <w:marRight w:val="0"/>
          <w:marTop w:val="0"/>
          <w:marBottom w:val="0"/>
          <w:divBdr>
            <w:top w:val="none" w:sz="0" w:space="0" w:color="auto"/>
            <w:left w:val="none" w:sz="0" w:space="0" w:color="auto"/>
            <w:bottom w:val="none" w:sz="0" w:space="0" w:color="auto"/>
            <w:right w:val="none" w:sz="0" w:space="0" w:color="auto"/>
          </w:divBdr>
        </w:div>
        <w:div w:id="2083091970">
          <w:marLeft w:val="1411"/>
          <w:marRight w:val="0"/>
          <w:marTop w:val="0"/>
          <w:marBottom w:val="0"/>
          <w:divBdr>
            <w:top w:val="none" w:sz="0" w:space="0" w:color="auto"/>
            <w:left w:val="none" w:sz="0" w:space="0" w:color="auto"/>
            <w:bottom w:val="none" w:sz="0" w:space="0" w:color="auto"/>
            <w:right w:val="none" w:sz="0" w:space="0" w:color="auto"/>
          </w:divBdr>
        </w:div>
        <w:div w:id="1363286299">
          <w:marLeft w:val="994"/>
          <w:marRight w:val="0"/>
          <w:marTop w:val="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4480818">
      <w:bodyDiv w:val="1"/>
      <w:marLeft w:val="0"/>
      <w:marRight w:val="0"/>
      <w:marTop w:val="0"/>
      <w:marBottom w:val="0"/>
      <w:divBdr>
        <w:top w:val="none" w:sz="0" w:space="0" w:color="auto"/>
        <w:left w:val="none" w:sz="0" w:space="0" w:color="auto"/>
        <w:bottom w:val="none" w:sz="0" w:space="0" w:color="auto"/>
        <w:right w:val="none" w:sz="0" w:space="0" w:color="auto"/>
      </w:divBdr>
      <w:divsChild>
        <w:div w:id="1760173573">
          <w:marLeft w:val="994"/>
          <w:marRight w:val="0"/>
          <w:marTop w:val="0"/>
          <w:marBottom w:val="0"/>
          <w:divBdr>
            <w:top w:val="none" w:sz="0" w:space="0" w:color="auto"/>
            <w:left w:val="none" w:sz="0" w:space="0" w:color="auto"/>
            <w:bottom w:val="none" w:sz="0" w:space="0" w:color="auto"/>
            <w:right w:val="none" w:sz="0" w:space="0" w:color="auto"/>
          </w:divBdr>
        </w:div>
        <w:div w:id="199317639">
          <w:marLeft w:val="1411"/>
          <w:marRight w:val="0"/>
          <w:marTop w:val="0"/>
          <w:marBottom w:val="0"/>
          <w:divBdr>
            <w:top w:val="none" w:sz="0" w:space="0" w:color="auto"/>
            <w:left w:val="none" w:sz="0" w:space="0" w:color="auto"/>
            <w:bottom w:val="none" w:sz="0" w:space="0" w:color="auto"/>
            <w:right w:val="none" w:sz="0" w:space="0" w:color="auto"/>
          </w:divBdr>
        </w:div>
        <w:div w:id="664624571">
          <w:marLeft w:val="1411"/>
          <w:marRight w:val="0"/>
          <w:marTop w:val="0"/>
          <w:marBottom w:val="0"/>
          <w:divBdr>
            <w:top w:val="none" w:sz="0" w:space="0" w:color="auto"/>
            <w:left w:val="none" w:sz="0" w:space="0" w:color="auto"/>
            <w:bottom w:val="none" w:sz="0" w:space="0" w:color="auto"/>
            <w:right w:val="none" w:sz="0" w:space="0" w:color="auto"/>
          </w:divBdr>
        </w:div>
        <w:div w:id="1424301698">
          <w:marLeft w:val="994"/>
          <w:marRight w:val="0"/>
          <w:marTop w:val="0"/>
          <w:marBottom w:val="0"/>
          <w:divBdr>
            <w:top w:val="none" w:sz="0" w:space="0" w:color="auto"/>
            <w:left w:val="none" w:sz="0" w:space="0" w:color="auto"/>
            <w:bottom w:val="none" w:sz="0" w:space="0" w:color="auto"/>
            <w:right w:val="none" w:sz="0" w:space="0" w:color="auto"/>
          </w:divBdr>
        </w:div>
        <w:div w:id="1351449431">
          <w:marLeft w:val="1411"/>
          <w:marRight w:val="0"/>
          <w:marTop w:val="0"/>
          <w:marBottom w:val="0"/>
          <w:divBdr>
            <w:top w:val="none" w:sz="0" w:space="0" w:color="auto"/>
            <w:left w:val="none" w:sz="0" w:space="0" w:color="auto"/>
            <w:bottom w:val="none" w:sz="0" w:space="0" w:color="auto"/>
            <w:right w:val="none" w:sz="0" w:space="0" w:color="auto"/>
          </w:divBdr>
        </w:div>
        <w:div w:id="2015567158">
          <w:marLeft w:val="994"/>
          <w:marRight w:val="0"/>
          <w:marTop w:val="0"/>
          <w:marBottom w:val="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912148">
      <w:bodyDiv w:val="1"/>
      <w:marLeft w:val="0"/>
      <w:marRight w:val="0"/>
      <w:marTop w:val="0"/>
      <w:marBottom w:val="0"/>
      <w:divBdr>
        <w:top w:val="none" w:sz="0" w:space="0" w:color="auto"/>
        <w:left w:val="none" w:sz="0" w:space="0" w:color="auto"/>
        <w:bottom w:val="none" w:sz="0" w:space="0" w:color="auto"/>
        <w:right w:val="none" w:sz="0" w:space="0" w:color="auto"/>
      </w:divBdr>
      <w:divsChild>
        <w:div w:id="1314918796">
          <w:marLeft w:val="418"/>
          <w:marRight w:val="0"/>
          <w:marTop w:val="0"/>
          <w:marBottom w:val="0"/>
          <w:divBdr>
            <w:top w:val="none" w:sz="0" w:space="0" w:color="auto"/>
            <w:left w:val="none" w:sz="0" w:space="0" w:color="auto"/>
            <w:bottom w:val="none" w:sz="0" w:space="0" w:color="auto"/>
            <w:right w:val="none" w:sz="0" w:space="0" w:color="auto"/>
          </w:divBdr>
        </w:div>
        <w:div w:id="1129862596">
          <w:marLeft w:val="994"/>
          <w:marRight w:val="0"/>
          <w:marTop w:val="0"/>
          <w:marBottom w:val="0"/>
          <w:divBdr>
            <w:top w:val="none" w:sz="0" w:space="0" w:color="auto"/>
            <w:left w:val="none" w:sz="0" w:space="0" w:color="auto"/>
            <w:bottom w:val="none" w:sz="0" w:space="0" w:color="auto"/>
            <w:right w:val="none" w:sz="0" w:space="0" w:color="auto"/>
          </w:divBdr>
        </w:div>
        <w:div w:id="1078867616">
          <w:marLeft w:val="994"/>
          <w:marRight w:val="0"/>
          <w:marTop w:val="0"/>
          <w:marBottom w:val="0"/>
          <w:divBdr>
            <w:top w:val="none" w:sz="0" w:space="0" w:color="auto"/>
            <w:left w:val="none" w:sz="0" w:space="0" w:color="auto"/>
            <w:bottom w:val="none" w:sz="0" w:space="0" w:color="auto"/>
            <w:right w:val="none" w:sz="0" w:space="0" w:color="auto"/>
          </w:divBdr>
        </w:div>
        <w:div w:id="1740325636">
          <w:marLeft w:val="418"/>
          <w:marRight w:val="0"/>
          <w:marTop w:val="0"/>
          <w:marBottom w:val="0"/>
          <w:divBdr>
            <w:top w:val="none" w:sz="0" w:space="0" w:color="auto"/>
            <w:left w:val="none" w:sz="0" w:space="0" w:color="auto"/>
            <w:bottom w:val="none" w:sz="0" w:space="0" w:color="auto"/>
            <w:right w:val="none" w:sz="0" w:space="0" w:color="auto"/>
          </w:divBdr>
        </w:div>
        <w:div w:id="1928684610">
          <w:marLeft w:val="994"/>
          <w:marRight w:val="0"/>
          <w:marTop w:val="0"/>
          <w:marBottom w:val="0"/>
          <w:divBdr>
            <w:top w:val="none" w:sz="0" w:space="0" w:color="auto"/>
            <w:left w:val="none" w:sz="0" w:space="0" w:color="auto"/>
            <w:bottom w:val="none" w:sz="0" w:space="0" w:color="auto"/>
            <w:right w:val="none" w:sz="0" w:space="0" w:color="auto"/>
          </w:divBdr>
        </w:div>
        <w:div w:id="1599098887">
          <w:marLeft w:val="994"/>
          <w:marRight w:val="0"/>
          <w:marTop w:val="0"/>
          <w:marBottom w:val="0"/>
          <w:divBdr>
            <w:top w:val="none" w:sz="0" w:space="0" w:color="auto"/>
            <w:left w:val="none" w:sz="0" w:space="0" w:color="auto"/>
            <w:bottom w:val="none" w:sz="0" w:space="0" w:color="auto"/>
            <w:right w:val="none" w:sz="0" w:space="0" w:color="auto"/>
          </w:divBdr>
        </w:div>
        <w:div w:id="1982610584">
          <w:marLeft w:val="994"/>
          <w:marRight w:val="0"/>
          <w:marTop w:val="0"/>
          <w:marBottom w:val="0"/>
          <w:divBdr>
            <w:top w:val="none" w:sz="0" w:space="0" w:color="auto"/>
            <w:left w:val="none" w:sz="0" w:space="0" w:color="auto"/>
            <w:bottom w:val="none" w:sz="0" w:space="0" w:color="auto"/>
            <w:right w:val="none" w:sz="0" w:space="0" w:color="auto"/>
          </w:divBdr>
        </w:div>
      </w:divsChild>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0567154">
      <w:bodyDiv w:val="1"/>
      <w:marLeft w:val="0"/>
      <w:marRight w:val="0"/>
      <w:marTop w:val="0"/>
      <w:marBottom w:val="0"/>
      <w:divBdr>
        <w:top w:val="none" w:sz="0" w:space="0" w:color="auto"/>
        <w:left w:val="none" w:sz="0" w:space="0" w:color="auto"/>
        <w:bottom w:val="none" w:sz="0" w:space="0" w:color="auto"/>
        <w:right w:val="none" w:sz="0" w:space="0" w:color="auto"/>
      </w:divBdr>
      <w:divsChild>
        <w:div w:id="1740440701">
          <w:marLeft w:val="418"/>
          <w:marRight w:val="0"/>
          <w:marTop w:val="0"/>
          <w:marBottom w:val="0"/>
          <w:divBdr>
            <w:top w:val="none" w:sz="0" w:space="0" w:color="auto"/>
            <w:left w:val="none" w:sz="0" w:space="0" w:color="auto"/>
            <w:bottom w:val="none" w:sz="0" w:space="0" w:color="auto"/>
            <w:right w:val="none" w:sz="0" w:space="0" w:color="auto"/>
          </w:divBdr>
        </w:div>
        <w:div w:id="1662544294">
          <w:marLeft w:val="994"/>
          <w:marRight w:val="0"/>
          <w:marTop w:val="0"/>
          <w:marBottom w:val="0"/>
          <w:divBdr>
            <w:top w:val="none" w:sz="0" w:space="0" w:color="auto"/>
            <w:left w:val="none" w:sz="0" w:space="0" w:color="auto"/>
            <w:bottom w:val="none" w:sz="0" w:space="0" w:color="auto"/>
            <w:right w:val="none" w:sz="0" w:space="0" w:color="auto"/>
          </w:divBdr>
        </w:div>
        <w:div w:id="364722774">
          <w:marLeft w:val="994"/>
          <w:marRight w:val="0"/>
          <w:marTop w:val="0"/>
          <w:marBottom w:val="0"/>
          <w:divBdr>
            <w:top w:val="none" w:sz="0" w:space="0" w:color="auto"/>
            <w:left w:val="none" w:sz="0" w:space="0" w:color="auto"/>
            <w:bottom w:val="none" w:sz="0" w:space="0" w:color="auto"/>
            <w:right w:val="none" w:sz="0" w:space="0" w:color="auto"/>
          </w:divBdr>
        </w:div>
        <w:div w:id="1510490078">
          <w:marLeft w:val="418"/>
          <w:marRight w:val="0"/>
          <w:marTop w:val="0"/>
          <w:marBottom w:val="0"/>
          <w:divBdr>
            <w:top w:val="none" w:sz="0" w:space="0" w:color="auto"/>
            <w:left w:val="none" w:sz="0" w:space="0" w:color="auto"/>
            <w:bottom w:val="none" w:sz="0" w:space="0" w:color="auto"/>
            <w:right w:val="none" w:sz="0" w:space="0" w:color="auto"/>
          </w:divBdr>
        </w:div>
        <w:div w:id="1186403791">
          <w:marLeft w:val="994"/>
          <w:marRight w:val="0"/>
          <w:marTop w:val="0"/>
          <w:marBottom w:val="0"/>
          <w:divBdr>
            <w:top w:val="none" w:sz="0" w:space="0" w:color="auto"/>
            <w:left w:val="none" w:sz="0" w:space="0" w:color="auto"/>
            <w:bottom w:val="none" w:sz="0" w:space="0" w:color="auto"/>
            <w:right w:val="none" w:sz="0" w:space="0" w:color="auto"/>
          </w:divBdr>
        </w:div>
        <w:div w:id="996038333">
          <w:marLeft w:val="994"/>
          <w:marRight w:val="0"/>
          <w:marTop w:val="0"/>
          <w:marBottom w:val="0"/>
          <w:divBdr>
            <w:top w:val="none" w:sz="0" w:space="0" w:color="auto"/>
            <w:left w:val="none" w:sz="0" w:space="0" w:color="auto"/>
            <w:bottom w:val="none" w:sz="0" w:space="0" w:color="auto"/>
            <w:right w:val="none" w:sz="0" w:space="0" w:color="auto"/>
          </w:divBdr>
        </w:div>
        <w:div w:id="477770250">
          <w:marLeft w:val="994"/>
          <w:marRight w:val="0"/>
          <w:marTop w:val="0"/>
          <w:marBottom w:val="0"/>
          <w:divBdr>
            <w:top w:val="none" w:sz="0" w:space="0" w:color="auto"/>
            <w:left w:val="none" w:sz="0" w:space="0" w:color="auto"/>
            <w:bottom w:val="none" w:sz="0" w:space="0" w:color="auto"/>
            <w:right w:val="none" w:sz="0" w:space="0" w:color="auto"/>
          </w:divBdr>
        </w:div>
      </w:divsChild>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44355305">
      <w:bodyDiv w:val="1"/>
      <w:marLeft w:val="0"/>
      <w:marRight w:val="0"/>
      <w:marTop w:val="0"/>
      <w:marBottom w:val="0"/>
      <w:divBdr>
        <w:top w:val="none" w:sz="0" w:space="0" w:color="auto"/>
        <w:left w:val="none" w:sz="0" w:space="0" w:color="auto"/>
        <w:bottom w:val="none" w:sz="0" w:space="0" w:color="auto"/>
        <w:right w:val="none" w:sz="0" w:space="0" w:color="auto"/>
      </w:divBdr>
      <w:divsChild>
        <w:div w:id="2092464834">
          <w:marLeft w:val="418"/>
          <w:marRight w:val="0"/>
          <w:marTop w:val="0"/>
          <w:marBottom w:val="0"/>
          <w:divBdr>
            <w:top w:val="none" w:sz="0" w:space="0" w:color="auto"/>
            <w:left w:val="none" w:sz="0" w:space="0" w:color="auto"/>
            <w:bottom w:val="none" w:sz="0" w:space="0" w:color="auto"/>
            <w:right w:val="none" w:sz="0" w:space="0" w:color="auto"/>
          </w:divBdr>
        </w:div>
        <w:div w:id="2056001738">
          <w:marLeft w:val="418"/>
          <w:marRight w:val="0"/>
          <w:marTop w:val="0"/>
          <w:marBottom w:val="0"/>
          <w:divBdr>
            <w:top w:val="none" w:sz="0" w:space="0" w:color="auto"/>
            <w:left w:val="none" w:sz="0" w:space="0" w:color="auto"/>
            <w:bottom w:val="none" w:sz="0" w:space="0" w:color="auto"/>
            <w:right w:val="none" w:sz="0" w:space="0" w:color="auto"/>
          </w:divBdr>
        </w:div>
        <w:div w:id="1949854336">
          <w:marLeft w:val="994"/>
          <w:marRight w:val="0"/>
          <w:marTop w:val="0"/>
          <w:marBottom w:val="0"/>
          <w:divBdr>
            <w:top w:val="none" w:sz="0" w:space="0" w:color="auto"/>
            <w:left w:val="none" w:sz="0" w:space="0" w:color="auto"/>
            <w:bottom w:val="none" w:sz="0" w:space="0" w:color="auto"/>
            <w:right w:val="none" w:sz="0" w:space="0" w:color="auto"/>
          </w:divBdr>
        </w:div>
        <w:div w:id="440495718">
          <w:marLeft w:val="994"/>
          <w:marRight w:val="0"/>
          <w:marTop w:val="0"/>
          <w:marBottom w:val="0"/>
          <w:divBdr>
            <w:top w:val="none" w:sz="0" w:space="0" w:color="auto"/>
            <w:left w:val="none" w:sz="0" w:space="0" w:color="auto"/>
            <w:bottom w:val="none" w:sz="0" w:space="0" w:color="auto"/>
            <w:right w:val="none" w:sz="0" w:space="0" w:color="auto"/>
          </w:divBdr>
        </w:div>
        <w:div w:id="902135608">
          <w:marLeft w:val="1411"/>
          <w:marRight w:val="0"/>
          <w:marTop w:val="0"/>
          <w:marBottom w:val="0"/>
          <w:divBdr>
            <w:top w:val="none" w:sz="0" w:space="0" w:color="auto"/>
            <w:left w:val="none" w:sz="0" w:space="0" w:color="auto"/>
            <w:bottom w:val="none" w:sz="0" w:space="0" w:color="auto"/>
            <w:right w:val="none" w:sz="0" w:space="0" w:color="auto"/>
          </w:divBdr>
        </w:div>
        <w:div w:id="1071657899">
          <w:marLeft w:val="1411"/>
          <w:marRight w:val="0"/>
          <w:marTop w:val="0"/>
          <w:marBottom w:val="0"/>
          <w:divBdr>
            <w:top w:val="none" w:sz="0" w:space="0" w:color="auto"/>
            <w:left w:val="none" w:sz="0" w:space="0" w:color="auto"/>
            <w:bottom w:val="none" w:sz="0" w:space="0" w:color="auto"/>
            <w:right w:val="none" w:sz="0" w:space="0" w:color="auto"/>
          </w:divBdr>
        </w:div>
        <w:div w:id="913315452">
          <w:marLeft w:val="994"/>
          <w:marRight w:val="0"/>
          <w:marTop w:val="0"/>
          <w:marBottom w:val="0"/>
          <w:divBdr>
            <w:top w:val="none" w:sz="0" w:space="0" w:color="auto"/>
            <w:left w:val="none" w:sz="0" w:space="0" w:color="auto"/>
            <w:bottom w:val="none" w:sz="0" w:space="0" w:color="auto"/>
            <w:right w:val="none" w:sz="0" w:space="0" w:color="auto"/>
          </w:divBdr>
        </w:div>
        <w:div w:id="379862539">
          <w:marLeft w:val="1411"/>
          <w:marRight w:val="0"/>
          <w:marTop w:val="0"/>
          <w:marBottom w:val="0"/>
          <w:divBdr>
            <w:top w:val="none" w:sz="0" w:space="0" w:color="auto"/>
            <w:left w:val="none" w:sz="0" w:space="0" w:color="auto"/>
            <w:bottom w:val="none" w:sz="0" w:space="0" w:color="auto"/>
            <w:right w:val="none" w:sz="0" w:space="0" w:color="auto"/>
          </w:divBdr>
        </w:div>
        <w:div w:id="891576581">
          <w:marLeft w:val="1411"/>
          <w:marRight w:val="0"/>
          <w:marTop w:val="0"/>
          <w:marBottom w:val="0"/>
          <w:divBdr>
            <w:top w:val="none" w:sz="0" w:space="0" w:color="auto"/>
            <w:left w:val="none" w:sz="0" w:space="0" w:color="auto"/>
            <w:bottom w:val="none" w:sz="0" w:space="0" w:color="auto"/>
            <w:right w:val="none" w:sz="0" w:space="0" w:color="auto"/>
          </w:divBdr>
        </w:div>
        <w:div w:id="1996108660">
          <w:marLeft w:val="994"/>
          <w:marRight w:val="0"/>
          <w:marTop w:val="0"/>
          <w:marBottom w:val="0"/>
          <w:divBdr>
            <w:top w:val="none" w:sz="0" w:space="0" w:color="auto"/>
            <w:left w:val="none" w:sz="0" w:space="0" w:color="auto"/>
            <w:bottom w:val="none" w:sz="0" w:space="0" w:color="auto"/>
            <w:right w:val="none" w:sz="0" w:space="0" w:color="auto"/>
          </w:divBdr>
        </w:div>
        <w:div w:id="786241316">
          <w:marLeft w:val="1411"/>
          <w:marRight w:val="0"/>
          <w:marTop w:val="0"/>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5125138">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580979">
      <w:bodyDiv w:val="1"/>
      <w:marLeft w:val="0"/>
      <w:marRight w:val="0"/>
      <w:marTop w:val="0"/>
      <w:marBottom w:val="0"/>
      <w:divBdr>
        <w:top w:val="none" w:sz="0" w:space="0" w:color="auto"/>
        <w:left w:val="none" w:sz="0" w:space="0" w:color="auto"/>
        <w:bottom w:val="none" w:sz="0" w:space="0" w:color="auto"/>
        <w:right w:val="none" w:sz="0" w:space="0" w:color="auto"/>
      </w:divBdr>
      <w:divsChild>
        <w:div w:id="509416198">
          <w:marLeft w:val="994"/>
          <w:marRight w:val="0"/>
          <w:marTop w:val="0"/>
          <w:marBottom w:val="0"/>
          <w:divBdr>
            <w:top w:val="none" w:sz="0" w:space="0" w:color="auto"/>
            <w:left w:val="none" w:sz="0" w:space="0" w:color="auto"/>
            <w:bottom w:val="none" w:sz="0" w:space="0" w:color="auto"/>
            <w:right w:val="none" w:sz="0" w:space="0" w:color="auto"/>
          </w:divBdr>
        </w:div>
      </w:divsChild>
    </w:div>
    <w:div w:id="1373647767">
      <w:bodyDiv w:val="1"/>
      <w:marLeft w:val="0"/>
      <w:marRight w:val="0"/>
      <w:marTop w:val="0"/>
      <w:marBottom w:val="0"/>
      <w:divBdr>
        <w:top w:val="none" w:sz="0" w:space="0" w:color="auto"/>
        <w:left w:val="none" w:sz="0" w:space="0" w:color="auto"/>
        <w:bottom w:val="none" w:sz="0" w:space="0" w:color="auto"/>
        <w:right w:val="none" w:sz="0" w:space="0" w:color="auto"/>
      </w:divBdr>
      <w:divsChild>
        <w:div w:id="1512069592">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6432272">
      <w:bodyDiv w:val="1"/>
      <w:marLeft w:val="0"/>
      <w:marRight w:val="0"/>
      <w:marTop w:val="0"/>
      <w:marBottom w:val="0"/>
      <w:divBdr>
        <w:top w:val="none" w:sz="0" w:space="0" w:color="auto"/>
        <w:left w:val="none" w:sz="0" w:space="0" w:color="auto"/>
        <w:bottom w:val="none" w:sz="0" w:space="0" w:color="auto"/>
        <w:right w:val="none" w:sz="0" w:space="0" w:color="auto"/>
      </w:divBdr>
      <w:divsChild>
        <w:div w:id="1197155971">
          <w:marLeft w:val="994"/>
          <w:marRight w:val="0"/>
          <w:marTop w:val="0"/>
          <w:marBottom w:val="0"/>
          <w:divBdr>
            <w:top w:val="none" w:sz="0" w:space="0" w:color="auto"/>
            <w:left w:val="none" w:sz="0" w:space="0" w:color="auto"/>
            <w:bottom w:val="none" w:sz="0" w:space="0" w:color="auto"/>
            <w:right w:val="none" w:sz="0" w:space="0" w:color="auto"/>
          </w:divBdr>
        </w:div>
        <w:div w:id="1390230803">
          <w:marLeft w:val="1411"/>
          <w:marRight w:val="0"/>
          <w:marTop w:val="0"/>
          <w:marBottom w:val="0"/>
          <w:divBdr>
            <w:top w:val="none" w:sz="0" w:space="0" w:color="auto"/>
            <w:left w:val="none" w:sz="0" w:space="0" w:color="auto"/>
            <w:bottom w:val="none" w:sz="0" w:space="0" w:color="auto"/>
            <w:right w:val="none" w:sz="0" w:space="0" w:color="auto"/>
          </w:divBdr>
        </w:div>
        <w:div w:id="812478768">
          <w:marLeft w:val="1411"/>
          <w:marRight w:val="0"/>
          <w:marTop w:val="0"/>
          <w:marBottom w:val="0"/>
          <w:divBdr>
            <w:top w:val="none" w:sz="0" w:space="0" w:color="auto"/>
            <w:left w:val="none" w:sz="0" w:space="0" w:color="auto"/>
            <w:bottom w:val="none" w:sz="0" w:space="0" w:color="auto"/>
            <w:right w:val="none" w:sz="0" w:space="0" w:color="auto"/>
          </w:divBdr>
        </w:div>
        <w:div w:id="530152068">
          <w:marLeft w:val="994"/>
          <w:marRight w:val="0"/>
          <w:marTop w:val="0"/>
          <w:marBottom w:val="0"/>
          <w:divBdr>
            <w:top w:val="none" w:sz="0" w:space="0" w:color="auto"/>
            <w:left w:val="none" w:sz="0" w:space="0" w:color="auto"/>
            <w:bottom w:val="none" w:sz="0" w:space="0" w:color="auto"/>
            <w:right w:val="none" w:sz="0" w:space="0" w:color="auto"/>
          </w:divBdr>
        </w:div>
        <w:div w:id="1296718564">
          <w:marLeft w:val="1411"/>
          <w:marRight w:val="0"/>
          <w:marTop w:val="0"/>
          <w:marBottom w:val="0"/>
          <w:divBdr>
            <w:top w:val="none" w:sz="0" w:space="0" w:color="auto"/>
            <w:left w:val="none" w:sz="0" w:space="0" w:color="auto"/>
            <w:bottom w:val="none" w:sz="0" w:space="0" w:color="auto"/>
            <w:right w:val="none" w:sz="0" w:space="0" w:color="auto"/>
          </w:divBdr>
        </w:div>
        <w:div w:id="194346936">
          <w:marLeft w:val="994"/>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0235884">
      <w:bodyDiv w:val="1"/>
      <w:marLeft w:val="0"/>
      <w:marRight w:val="0"/>
      <w:marTop w:val="0"/>
      <w:marBottom w:val="0"/>
      <w:divBdr>
        <w:top w:val="none" w:sz="0" w:space="0" w:color="auto"/>
        <w:left w:val="none" w:sz="0" w:space="0" w:color="auto"/>
        <w:bottom w:val="none" w:sz="0" w:space="0" w:color="auto"/>
        <w:right w:val="none" w:sz="0" w:space="0" w:color="auto"/>
      </w:divBdr>
      <w:divsChild>
        <w:div w:id="1006517815">
          <w:marLeft w:val="418"/>
          <w:marRight w:val="0"/>
          <w:marTop w:val="0"/>
          <w:marBottom w:val="0"/>
          <w:divBdr>
            <w:top w:val="none" w:sz="0" w:space="0" w:color="auto"/>
            <w:left w:val="none" w:sz="0" w:space="0" w:color="auto"/>
            <w:bottom w:val="none" w:sz="0" w:space="0" w:color="auto"/>
            <w:right w:val="none" w:sz="0" w:space="0" w:color="auto"/>
          </w:divBdr>
        </w:div>
        <w:div w:id="1767731143">
          <w:marLeft w:val="994"/>
          <w:marRight w:val="0"/>
          <w:marTop w:val="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57608479">
      <w:bodyDiv w:val="1"/>
      <w:marLeft w:val="0"/>
      <w:marRight w:val="0"/>
      <w:marTop w:val="0"/>
      <w:marBottom w:val="0"/>
      <w:divBdr>
        <w:top w:val="none" w:sz="0" w:space="0" w:color="auto"/>
        <w:left w:val="none" w:sz="0" w:space="0" w:color="auto"/>
        <w:bottom w:val="none" w:sz="0" w:space="0" w:color="auto"/>
        <w:right w:val="none" w:sz="0" w:space="0" w:color="auto"/>
      </w:divBdr>
      <w:divsChild>
        <w:div w:id="1662659208">
          <w:marLeft w:val="418"/>
          <w:marRight w:val="0"/>
          <w:marTop w:val="0"/>
          <w:marBottom w:val="0"/>
          <w:divBdr>
            <w:top w:val="none" w:sz="0" w:space="0" w:color="auto"/>
            <w:left w:val="none" w:sz="0" w:space="0" w:color="auto"/>
            <w:bottom w:val="none" w:sz="0" w:space="0" w:color="auto"/>
            <w:right w:val="none" w:sz="0" w:space="0" w:color="auto"/>
          </w:divBdr>
        </w:div>
        <w:div w:id="1698000799">
          <w:marLeft w:val="994"/>
          <w:marRight w:val="0"/>
          <w:marTop w:val="0"/>
          <w:marBottom w:val="0"/>
          <w:divBdr>
            <w:top w:val="none" w:sz="0" w:space="0" w:color="auto"/>
            <w:left w:val="none" w:sz="0" w:space="0" w:color="auto"/>
            <w:bottom w:val="none" w:sz="0" w:space="0" w:color="auto"/>
            <w:right w:val="none" w:sz="0" w:space="0" w:color="auto"/>
          </w:divBdr>
        </w:div>
        <w:div w:id="2143382214">
          <w:marLeft w:val="1411"/>
          <w:marRight w:val="0"/>
          <w:marTop w:val="0"/>
          <w:marBottom w:val="0"/>
          <w:divBdr>
            <w:top w:val="none" w:sz="0" w:space="0" w:color="auto"/>
            <w:left w:val="none" w:sz="0" w:space="0" w:color="auto"/>
            <w:bottom w:val="none" w:sz="0" w:space="0" w:color="auto"/>
            <w:right w:val="none" w:sz="0" w:space="0" w:color="auto"/>
          </w:divBdr>
        </w:div>
        <w:div w:id="2124567694">
          <w:marLeft w:val="1411"/>
          <w:marRight w:val="0"/>
          <w:marTop w:val="0"/>
          <w:marBottom w:val="0"/>
          <w:divBdr>
            <w:top w:val="none" w:sz="0" w:space="0" w:color="auto"/>
            <w:left w:val="none" w:sz="0" w:space="0" w:color="auto"/>
            <w:bottom w:val="none" w:sz="0" w:space="0" w:color="auto"/>
            <w:right w:val="none" w:sz="0" w:space="0" w:color="auto"/>
          </w:divBdr>
        </w:div>
        <w:div w:id="322665784">
          <w:marLeft w:val="1829"/>
          <w:marRight w:val="0"/>
          <w:marTop w:val="0"/>
          <w:marBottom w:val="0"/>
          <w:divBdr>
            <w:top w:val="none" w:sz="0" w:space="0" w:color="auto"/>
            <w:left w:val="none" w:sz="0" w:space="0" w:color="auto"/>
            <w:bottom w:val="none" w:sz="0" w:space="0" w:color="auto"/>
            <w:right w:val="none" w:sz="0" w:space="0" w:color="auto"/>
          </w:divBdr>
        </w:div>
        <w:div w:id="1253778670">
          <w:marLeft w:val="1829"/>
          <w:marRight w:val="0"/>
          <w:marTop w:val="0"/>
          <w:marBottom w:val="0"/>
          <w:divBdr>
            <w:top w:val="none" w:sz="0" w:space="0" w:color="auto"/>
            <w:left w:val="none" w:sz="0" w:space="0" w:color="auto"/>
            <w:bottom w:val="none" w:sz="0" w:space="0" w:color="auto"/>
            <w:right w:val="none" w:sz="0" w:space="0" w:color="auto"/>
          </w:divBdr>
        </w:div>
        <w:div w:id="2094011309">
          <w:marLeft w:val="1411"/>
          <w:marRight w:val="0"/>
          <w:marTop w:val="0"/>
          <w:marBottom w:val="0"/>
          <w:divBdr>
            <w:top w:val="none" w:sz="0" w:space="0" w:color="auto"/>
            <w:left w:val="none" w:sz="0" w:space="0" w:color="auto"/>
            <w:bottom w:val="none" w:sz="0" w:space="0" w:color="auto"/>
            <w:right w:val="none" w:sz="0" w:space="0" w:color="auto"/>
          </w:divBdr>
        </w:div>
        <w:div w:id="802313039">
          <w:marLeft w:val="994"/>
          <w:marRight w:val="0"/>
          <w:marTop w:val="0"/>
          <w:marBottom w:val="0"/>
          <w:divBdr>
            <w:top w:val="none" w:sz="0" w:space="0" w:color="auto"/>
            <w:left w:val="none" w:sz="0" w:space="0" w:color="auto"/>
            <w:bottom w:val="none" w:sz="0" w:space="0" w:color="auto"/>
            <w:right w:val="none" w:sz="0" w:space="0" w:color="auto"/>
          </w:divBdr>
        </w:div>
        <w:div w:id="792796662">
          <w:marLeft w:val="1411"/>
          <w:marRight w:val="0"/>
          <w:marTop w:val="0"/>
          <w:marBottom w:val="0"/>
          <w:divBdr>
            <w:top w:val="none" w:sz="0" w:space="0" w:color="auto"/>
            <w:left w:val="none" w:sz="0" w:space="0" w:color="auto"/>
            <w:bottom w:val="none" w:sz="0" w:space="0" w:color="auto"/>
            <w:right w:val="none" w:sz="0" w:space="0" w:color="auto"/>
          </w:divBdr>
        </w:div>
        <w:div w:id="1489514425">
          <w:marLeft w:val="1411"/>
          <w:marRight w:val="0"/>
          <w:marTop w:val="0"/>
          <w:marBottom w:val="0"/>
          <w:divBdr>
            <w:top w:val="none" w:sz="0" w:space="0" w:color="auto"/>
            <w:left w:val="none" w:sz="0" w:space="0" w:color="auto"/>
            <w:bottom w:val="none" w:sz="0" w:space="0" w:color="auto"/>
            <w:right w:val="none" w:sz="0" w:space="0" w:color="auto"/>
          </w:divBdr>
        </w:div>
      </w:divsChild>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1810169">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07046863">
      <w:bodyDiv w:val="1"/>
      <w:marLeft w:val="0"/>
      <w:marRight w:val="0"/>
      <w:marTop w:val="0"/>
      <w:marBottom w:val="0"/>
      <w:divBdr>
        <w:top w:val="none" w:sz="0" w:space="0" w:color="auto"/>
        <w:left w:val="none" w:sz="0" w:space="0" w:color="auto"/>
        <w:bottom w:val="none" w:sz="0" w:space="0" w:color="auto"/>
        <w:right w:val="none" w:sz="0" w:space="0" w:color="auto"/>
      </w:divBdr>
    </w:div>
    <w:div w:id="1809011031">
      <w:bodyDiv w:val="1"/>
      <w:marLeft w:val="0"/>
      <w:marRight w:val="0"/>
      <w:marTop w:val="0"/>
      <w:marBottom w:val="0"/>
      <w:divBdr>
        <w:top w:val="none" w:sz="0" w:space="0" w:color="auto"/>
        <w:left w:val="none" w:sz="0" w:space="0" w:color="auto"/>
        <w:bottom w:val="none" w:sz="0" w:space="0" w:color="auto"/>
        <w:right w:val="none" w:sz="0" w:space="0" w:color="auto"/>
      </w:divBdr>
      <w:divsChild>
        <w:div w:id="1853033942">
          <w:marLeft w:val="994"/>
          <w:marRight w:val="0"/>
          <w:marTop w:val="0"/>
          <w:marBottom w:val="0"/>
          <w:divBdr>
            <w:top w:val="none" w:sz="0" w:space="0" w:color="auto"/>
            <w:left w:val="none" w:sz="0" w:space="0" w:color="auto"/>
            <w:bottom w:val="none" w:sz="0" w:space="0" w:color="auto"/>
            <w:right w:val="none" w:sz="0" w:space="0" w:color="auto"/>
          </w:divBdr>
        </w:div>
        <w:div w:id="2011370656">
          <w:marLeft w:val="1411"/>
          <w:marRight w:val="0"/>
          <w:marTop w:val="0"/>
          <w:marBottom w:val="0"/>
          <w:divBdr>
            <w:top w:val="none" w:sz="0" w:space="0" w:color="auto"/>
            <w:left w:val="none" w:sz="0" w:space="0" w:color="auto"/>
            <w:bottom w:val="none" w:sz="0" w:space="0" w:color="auto"/>
            <w:right w:val="none" w:sz="0" w:space="0" w:color="auto"/>
          </w:divBdr>
        </w:div>
        <w:div w:id="656616696">
          <w:marLeft w:val="1829"/>
          <w:marRight w:val="0"/>
          <w:marTop w:val="0"/>
          <w:marBottom w:val="0"/>
          <w:divBdr>
            <w:top w:val="none" w:sz="0" w:space="0" w:color="auto"/>
            <w:left w:val="none" w:sz="0" w:space="0" w:color="auto"/>
            <w:bottom w:val="none" w:sz="0" w:space="0" w:color="auto"/>
            <w:right w:val="none" w:sz="0" w:space="0" w:color="auto"/>
          </w:divBdr>
        </w:div>
        <w:div w:id="1685203116">
          <w:marLeft w:val="1411"/>
          <w:marRight w:val="0"/>
          <w:marTop w:val="0"/>
          <w:marBottom w:val="0"/>
          <w:divBdr>
            <w:top w:val="none" w:sz="0" w:space="0" w:color="auto"/>
            <w:left w:val="none" w:sz="0" w:space="0" w:color="auto"/>
            <w:bottom w:val="none" w:sz="0" w:space="0" w:color="auto"/>
            <w:right w:val="none" w:sz="0" w:space="0" w:color="auto"/>
          </w:divBdr>
        </w:div>
        <w:div w:id="235210789">
          <w:marLeft w:val="1829"/>
          <w:marRight w:val="0"/>
          <w:marTop w:val="0"/>
          <w:marBottom w:val="0"/>
          <w:divBdr>
            <w:top w:val="none" w:sz="0" w:space="0" w:color="auto"/>
            <w:left w:val="none" w:sz="0" w:space="0" w:color="auto"/>
            <w:bottom w:val="none" w:sz="0" w:space="0" w:color="auto"/>
            <w:right w:val="none" w:sz="0" w:space="0" w:color="auto"/>
          </w:divBdr>
        </w:div>
        <w:div w:id="2031447624">
          <w:marLeft w:val="1829"/>
          <w:marRight w:val="0"/>
          <w:marTop w:val="0"/>
          <w:marBottom w:val="0"/>
          <w:divBdr>
            <w:top w:val="none" w:sz="0" w:space="0" w:color="auto"/>
            <w:left w:val="none" w:sz="0" w:space="0" w:color="auto"/>
            <w:bottom w:val="none" w:sz="0" w:space="0" w:color="auto"/>
            <w:right w:val="none" w:sz="0" w:space="0" w:color="auto"/>
          </w:divBdr>
        </w:div>
        <w:div w:id="843321713">
          <w:marLeft w:val="1411"/>
          <w:marRight w:val="0"/>
          <w:marTop w:val="0"/>
          <w:marBottom w:val="0"/>
          <w:divBdr>
            <w:top w:val="none" w:sz="0" w:space="0" w:color="auto"/>
            <w:left w:val="none" w:sz="0" w:space="0" w:color="auto"/>
            <w:bottom w:val="none" w:sz="0" w:space="0" w:color="auto"/>
            <w:right w:val="none" w:sz="0" w:space="0" w:color="auto"/>
          </w:divBdr>
        </w:div>
        <w:div w:id="8335653">
          <w:marLeft w:val="1411"/>
          <w:marRight w:val="0"/>
          <w:marTop w:val="0"/>
          <w:marBottom w:val="0"/>
          <w:divBdr>
            <w:top w:val="none" w:sz="0" w:space="0" w:color="auto"/>
            <w:left w:val="none" w:sz="0" w:space="0" w:color="auto"/>
            <w:bottom w:val="none" w:sz="0" w:space="0" w:color="auto"/>
            <w:right w:val="none" w:sz="0" w:space="0" w:color="auto"/>
          </w:divBdr>
        </w:div>
      </w:divsChild>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9321787">
      <w:bodyDiv w:val="1"/>
      <w:marLeft w:val="0"/>
      <w:marRight w:val="0"/>
      <w:marTop w:val="0"/>
      <w:marBottom w:val="0"/>
      <w:divBdr>
        <w:top w:val="none" w:sz="0" w:space="0" w:color="auto"/>
        <w:left w:val="none" w:sz="0" w:space="0" w:color="auto"/>
        <w:bottom w:val="none" w:sz="0" w:space="0" w:color="auto"/>
        <w:right w:val="none" w:sz="0" w:space="0" w:color="auto"/>
      </w:divBdr>
      <w:divsChild>
        <w:div w:id="1747070547">
          <w:marLeft w:val="418"/>
          <w:marRight w:val="0"/>
          <w:marTop w:val="0"/>
          <w:marBottom w:val="0"/>
          <w:divBdr>
            <w:top w:val="none" w:sz="0" w:space="0" w:color="auto"/>
            <w:left w:val="none" w:sz="0" w:space="0" w:color="auto"/>
            <w:bottom w:val="none" w:sz="0" w:space="0" w:color="auto"/>
            <w:right w:val="none" w:sz="0" w:space="0" w:color="auto"/>
          </w:divBdr>
        </w:div>
        <w:div w:id="208421992">
          <w:marLeft w:val="994"/>
          <w:marRight w:val="0"/>
          <w:marTop w:val="0"/>
          <w:marBottom w:val="0"/>
          <w:divBdr>
            <w:top w:val="none" w:sz="0" w:space="0" w:color="auto"/>
            <w:left w:val="none" w:sz="0" w:space="0" w:color="auto"/>
            <w:bottom w:val="none" w:sz="0" w:space="0" w:color="auto"/>
            <w:right w:val="none" w:sz="0" w:space="0" w:color="auto"/>
          </w:divBdr>
        </w:div>
        <w:div w:id="754522617">
          <w:marLeft w:val="994"/>
          <w:marRight w:val="0"/>
          <w:marTop w:val="0"/>
          <w:marBottom w:val="0"/>
          <w:divBdr>
            <w:top w:val="none" w:sz="0" w:space="0" w:color="auto"/>
            <w:left w:val="none" w:sz="0" w:space="0" w:color="auto"/>
            <w:bottom w:val="none" w:sz="0" w:space="0" w:color="auto"/>
            <w:right w:val="none" w:sz="0" w:space="0" w:color="auto"/>
          </w:divBdr>
        </w:div>
        <w:div w:id="1259097134">
          <w:marLeft w:val="418"/>
          <w:marRight w:val="0"/>
          <w:marTop w:val="0"/>
          <w:marBottom w:val="0"/>
          <w:divBdr>
            <w:top w:val="none" w:sz="0" w:space="0" w:color="auto"/>
            <w:left w:val="none" w:sz="0" w:space="0" w:color="auto"/>
            <w:bottom w:val="none" w:sz="0" w:space="0" w:color="auto"/>
            <w:right w:val="none" w:sz="0" w:space="0" w:color="auto"/>
          </w:divBdr>
        </w:div>
        <w:div w:id="52975000">
          <w:marLeft w:val="994"/>
          <w:marRight w:val="0"/>
          <w:marTop w:val="0"/>
          <w:marBottom w:val="0"/>
          <w:divBdr>
            <w:top w:val="none" w:sz="0" w:space="0" w:color="auto"/>
            <w:left w:val="none" w:sz="0" w:space="0" w:color="auto"/>
            <w:bottom w:val="none" w:sz="0" w:space="0" w:color="auto"/>
            <w:right w:val="none" w:sz="0" w:space="0" w:color="auto"/>
          </w:divBdr>
        </w:div>
        <w:div w:id="1399128087">
          <w:marLeft w:val="994"/>
          <w:marRight w:val="0"/>
          <w:marTop w:val="0"/>
          <w:marBottom w:val="0"/>
          <w:divBdr>
            <w:top w:val="none" w:sz="0" w:space="0" w:color="auto"/>
            <w:left w:val="none" w:sz="0" w:space="0" w:color="auto"/>
            <w:bottom w:val="none" w:sz="0" w:space="0" w:color="auto"/>
            <w:right w:val="none" w:sz="0" w:space="0" w:color="auto"/>
          </w:divBdr>
        </w:div>
        <w:div w:id="1229339138">
          <w:marLeft w:val="994"/>
          <w:marRight w:val="0"/>
          <w:marTop w:val="0"/>
          <w:marBottom w:val="0"/>
          <w:divBdr>
            <w:top w:val="none" w:sz="0" w:space="0" w:color="auto"/>
            <w:left w:val="none" w:sz="0" w:space="0" w:color="auto"/>
            <w:bottom w:val="none" w:sz="0" w:space="0" w:color="auto"/>
            <w:right w:val="none" w:sz="0" w:space="0" w:color="auto"/>
          </w:divBdr>
        </w:div>
      </w:divsChild>
    </w:div>
    <w:div w:id="1958293289">
      <w:bodyDiv w:val="1"/>
      <w:marLeft w:val="0"/>
      <w:marRight w:val="0"/>
      <w:marTop w:val="0"/>
      <w:marBottom w:val="0"/>
      <w:divBdr>
        <w:top w:val="none" w:sz="0" w:space="0" w:color="auto"/>
        <w:left w:val="none" w:sz="0" w:space="0" w:color="auto"/>
        <w:bottom w:val="none" w:sz="0" w:space="0" w:color="auto"/>
        <w:right w:val="none" w:sz="0" w:space="0" w:color="auto"/>
      </w:divBdr>
      <w:divsChild>
        <w:div w:id="770511186">
          <w:marLeft w:val="994"/>
          <w:marRight w:val="0"/>
          <w:marTop w:val="0"/>
          <w:marBottom w:val="0"/>
          <w:divBdr>
            <w:top w:val="none" w:sz="0" w:space="0" w:color="auto"/>
            <w:left w:val="none" w:sz="0" w:space="0" w:color="auto"/>
            <w:bottom w:val="none" w:sz="0" w:space="0" w:color="auto"/>
            <w:right w:val="none" w:sz="0" w:space="0" w:color="auto"/>
          </w:divBdr>
        </w:div>
        <w:div w:id="2143959892">
          <w:marLeft w:val="1411"/>
          <w:marRight w:val="0"/>
          <w:marTop w:val="0"/>
          <w:marBottom w:val="0"/>
          <w:divBdr>
            <w:top w:val="none" w:sz="0" w:space="0" w:color="auto"/>
            <w:left w:val="none" w:sz="0" w:space="0" w:color="auto"/>
            <w:bottom w:val="none" w:sz="0" w:space="0" w:color="auto"/>
            <w:right w:val="none" w:sz="0" w:space="0" w:color="auto"/>
          </w:divBdr>
        </w:div>
        <w:div w:id="1183784819">
          <w:marLeft w:val="1411"/>
          <w:marRight w:val="0"/>
          <w:marTop w:val="0"/>
          <w:marBottom w:val="0"/>
          <w:divBdr>
            <w:top w:val="none" w:sz="0" w:space="0" w:color="auto"/>
            <w:left w:val="none" w:sz="0" w:space="0" w:color="auto"/>
            <w:bottom w:val="none" w:sz="0" w:space="0" w:color="auto"/>
            <w:right w:val="none" w:sz="0" w:space="0" w:color="auto"/>
          </w:divBdr>
        </w:div>
        <w:div w:id="1163349195">
          <w:marLeft w:val="994"/>
          <w:marRight w:val="0"/>
          <w:marTop w:val="0"/>
          <w:marBottom w:val="0"/>
          <w:divBdr>
            <w:top w:val="none" w:sz="0" w:space="0" w:color="auto"/>
            <w:left w:val="none" w:sz="0" w:space="0" w:color="auto"/>
            <w:bottom w:val="none" w:sz="0" w:space="0" w:color="auto"/>
            <w:right w:val="none" w:sz="0" w:space="0" w:color="auto"/>
          </w:divBdr>
        </w:div>
        <w:div w:id="1891384576">
          <w:marLeft w:val="1411"/>
          <w:marRight w:val="0"/>
          <w:marTop w:val="0"/>
          <w:marBottom w:val="0"/>
          <w:divBdr>
            <w:top w:val="none" w:sz="0" w:space="0" w:color="auto"/>
            <w:left w:val="none" w:sz="0" w:space="0" w:color="auto"/>
            <w:bottom w:val="none" w:sz="0" w:space="0" w:color="auto"/>
            <w:right w:val="none" w:sz="0" w:space="0" w:color="auto"/>
          </w:divBdr>
        </w:div>
        <w:div w:id="1531213712">
          <w:marLeft w:val="994"/>
          <w:marRight w:val="0"/>
          <w:marTop w:val="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15063075">
      <w:bodyDiv w:val="1"/>
      <w:marLeft w:val="0"/>
      <w:marRight w:val="0"/>
      <w:marTop w:val="0"/>
      <w:marBottom w:val="0"/>
      <w:divBdr>
        <w:top w:val="none" w:sz="0" w:space="0" w:color="auto"/>
        <w:left w:val="none" w:sz="0" w:space="0" w:color="auto"/>
        <w:bottom w:val="none" w:sz="0" w:space="0" w:color="auto"/>
        <w:right w:val="none" w:sz="0" w:space="0" w:color="auto"/>
      </w:divBdr>
    </w:div>
    <w:div w:id="2038843929">
      <w:bodyDiv w:val="1"/>
      <w:marLeft w:val="0"/>
      <w:marRight w:val="0"/>
      <w:marTop w:val="0"/>
      <w:marBottom w:val="0"/>
      <w:divBdr>
        <w:top w:val="none" w:sz="0" w:space="0" w:color="auto"/>
        <w:left w:val="none" w:sz="0" w:space="0" w:color="auto"/>
        <w:bottom w:val="none" w:sz="0" w:space="0" w:color="auto"/>
        <w:right w:val="none" w:sz="0" w:space="0" w:color="auto"/>
      </w:divBdr>
      <w:divsChild>
        <w:div w:id="1968202038">
          <w:marLeft w:val="994"/>
          <w:marRight w:val="0"/>
          <w:marTop w:val="0"/>
          <w:marBottom w:val="0"/>
          <w:divBdr>
            <w:top w:val="none" w:sz="0" w:space="0" w:color="auto"/>
            <w:left w:val="none" w:sz="0" w:space="0" w:color="auto"/>
            <w:bottom w:val="none" w:sz="0" w:space="0" w:color="auto"/>
            <w:right w:val="none" w:sz="0" w:space="0" w:color="auto"/>
          </w:divBdr>
        </w:div>
      </w:divsChild>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134858">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443F5-A6B0-49EA-835B-F537A7AE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2489</TotalTime>
  <Pages>5</Pages>
  <Words>2712</Words>
  <Characters>15461</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85</cp:revision>
  <cp:lastPrinted>2015-10-31T09:51:00Z</cp:lastPrinted>
  <dcterms:created xsi:type="dcterms:W3CDTF">2022-10-25T21:16:00Z</dcterms:created>
  <dcterms:modified xsi:type="dcterms:W3CDTF">2022-11-06T20:32:00Z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